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76986500"/>
        <w:docPartObj>
          <w:docPartGallery w:val="Cover Pages"/>
          <w:docPartUnique/>
        </w:docPartObj>
      </w:sdtPr>
      <w:sdtEndPr>
        <w:rPr>
          <w:rFonts w:eastAsiaTheme="minorEastAsia"/>
          <w:noProof/>
        </w:rPr>
      </w:sdtEndPr>
      <w:sdtContent>
        <w:p w:rsidR="000B323F" w:rsidRDefault="001C5415">
          <w:r w:rsidRPr="005E0E16">
            <w:rPr>
              <w:noProof/>
              <w:lang w:eastAsia="sl-SI"/>
            </w:rPr>
            <w:drawing>
              <wp:inline distT="0" distB="0" distL="0" distR="0" wp14:anchorId="7F3EF2B2" wp14:editId="2CF199B8">
                <wp:extent cx="5760720" cy="744220"/>
                <wp:effectExtent l="0" t="0" r="0" b="0"/>
                <wp:docPr id="3" name="Slika 3" descr="C:\Users\klancica\Desktop\LOGO_Z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ancica\Desktop\LOGO_Z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E0E16">
            <w:rPr>
              <w:rFonts w:ascii="Arial" w:hAnsi="Arial" w:cs="Arial"/>
              <w:noProof/>
              <w:sz w:val="20"/>
              <w:szCs w:val="20"/>
              <w:lang w:eastAsia="sl-SI"/>
            </w:rPr>
            <w:drawing>
              <wp:inline distT="0" distB="0" distL="0" distR="0">
                <wp:extent cx="1595755" cy="362585"/>
                <wp:effectExtent l="0" t="0" r="444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11" t="4153" r="8661" b="114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755" cy="362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56674" w:rsidRPr="00705178" w:rsidRDefault="002438C9" w:rsidP="00705178">
          <w:pPr>
            <w:rPr>
              <w:rFonts w:eastAsiaTheme="minorEastAsia"/>
              <w:noProof/>
              <w:lang w:eastAsia="sl-SI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82880" distR="182880" simplePos="0" relativeHeight="251674624" behindDoc="0" locked="0" layoutInCell="1" allowOverlap="1">
                    <wp:simplePos x="0" y="0"/>
                    <wp:positionH relativeFrom="margin">
                      <wp:posOffset>598805</wp:posOffset>
                    </wp:positionH>
                    <wp:positionV relativeFrom="page">
                      <wp:posOffset>4660900</wp:posOffset>
                    </wp:positionV>
                    <wp:extent cx="4551045" cy="3879850"/>
                    <wp:effectExtent l="0" t="0" r="0" b="0"/>
                    <wp:wrapSquare wrapText="bothSides"/>
                    <wp:docPr id="131" name="Polje z besedilom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551045" cy="3879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0CF1" w:rsidRDefault="001C5415">
                                <w:pPr>
                                  <w:pStyle w:val="Brezrazmikov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Naslo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00CF1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OBVEZNA OPREMA CKZ tehnične specifikacije; priloga</w:t>
                                    </w:r>
                                    <w:r w:rsidR="005E0E16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1 k</w:t>
                                    </w:r>
                                    <w:r w:rsidR="00500CF1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JN/NMV 16/2018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Podnaslov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00CF1" w:rsidRDefault="00500CF1">
                                    <w:pPr>
                                      <w:pStyle w:val="Brezrazmikov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NADGRADNJA IN RAZVOJ PREVENTIVNIH PROGRAMOV TER NJIHOVO IZVAJANJE V PRIMARNEM ZDRAVSTVENEM VARSTVU IN LOKALNIH SKUPNOSTIH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v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00CF1" w:rsidRDefault="005E0E16">
                                    <w:pPr>
                                      <w:pStyle w:val="Brezrazmikov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Anka Klancic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31" o:spid="_x0000_s1026" type="#_x0000_t202" style="position:absolute;margin-left:47.15pt;margin-top:367pt;width:358.35pt;height:305.5pt;z-index:251674624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" filled="f" stroked="f" strokeweight=".5pt">
                    <v:path arrowok="t"/>
                    <v:textbox inset="0,0,0,0">
                      <w:txbxContent>
                        <w:p w:rsidR="00500CF1" w:rsidRDefault="001C5415">
                          <w:pPr>
                            <w:pStyle w:val="Brezrazmikov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Naslo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00CF1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OBVEZNA OPREMA CKZ tehnične specifikacije; priloga</w:t>
                              </w:r>
                              <w:r w:rsidR="005E0E16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1 k</w:t>
                              </w:r>
                              <w:r w:rsidR="00500CF1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JN/NMV 16/2018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Podnaslov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00CF1" w:rsidRDefault="00500CF1">
                              <w:pPr>
                                <w:pStyle w:val="Brezrazmikov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NADGRADNJA IN RAZVOJ PREVENTIVNIH PROGRAMOV TER NJIHOVO IZVAJANJE V PRIMARNEM ZDRAVSTVENEM VARSTVU IN LOKALNIH SKUPNOSTIH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v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500CF1" w:rsidRDefault="005E0E16">
                              <w:pPr>
                                <w:pStyle w:val="Brezrazmikov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Anka Klancic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3D7B02">
            <w:rPr>
              <w:rFonts w:eastAsiaTheme="minorEastAsia"/>
              <w:noProof/>
              <w:lang w:eastAsia="sl-SI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6915150</wp:posOffset>
                </wp:positionV>
                <wp:extent cx="1713865" cy="673100"/>
                <wp:effectExtent l="0" t="0" r="635" b="0"/>
                <wp:wrapTight wrapText="bothSides">
                  <wp:wrapPolygon edited="0">
                    <wp:start x="0" y="0"/>
                    <wp:lineTo x="0" y="20785"/>
                    <wp:lineTo x="21368" y="20785"/>
                    <wp:lineTo x="21368" y="0"/>
                    <wp:lineTo x="0" y="0"/>
                  </wp:wrapPolygon>
                </wp:wrapTight>
                <wp:docPr id="91" name="Slika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865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>
                    <wp:simplePos x="0" y="0"/>
                    <wp:positionH relativeFrom="margin">
                      <wp:posOffset>-59055</wp:posOffset>
                    </wp:positionH>
                    <wp:positionV relativeFrom="margin">
                      <wp:posOffset>3769995</wp:posOffset>
                    </wp:positionV>
                    <wp:extent cx="574675" cy="1047750"/>
                    <wp:effectExtent l="0" t="0" r="0" b="0"/>
                    <wp:wrapTight wrapText="bothSides">
                      <wp:wrapPolygon edited="0">
                        <wp:start x="0" y="0"/>
                        <wp:lineTo x="0" y="21207"/>
                        <wp:lineTo x="20765" y="21207"/>
                        <wp:lineTo x="20765" y="0"/>
                        <wp:lineTo x="0" y="0"/>
                      </wp:wrapPolygon>
                    </wp:wrapTight>
                    <wp:docPr id="132" name="Pravokotni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4675" cy="10477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Let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sl-S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00CF1" w:rsidRDefault="00500CF1">
                                    <w:pPr>
                                      <w:pStyle w:val="Brezrazmikov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Pravokotnik 132" o:spid="_x0000_s1027" style="position:absolute;margin-left:-4.65pt;margin-top:296.85pt;width:45.25pt;height:82.5pt;z-index:-251642880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margin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Let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00CF1" w:rsidRDefault="00500CF1">
                              <w:pPr>
                                <w:pStyle w:val="Brezrazmikov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tight" anchorx="margin" anchory="margin"/>
                  </v:rect>
                </w:pict>
              </mc:Fallback>
            </mc:AlternateContent>
          </w:r>
          <w:r w:rsidR="005E0E16">
            <w:rPr>
              <w:rFonts w:eastAsiaTheme="minorEastAsia"/>
              <w:noProof/>
              <w:lang w:eastAsia="sl-SI"/>
            </w:rPr>
            <w:drawing>
              <wp:inline distT="0" distB="0" distL="0" distR="0" wp14:anchorId="207BAE83">
                <wp:extent cx="1600200" cy="61912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5E0E16" w:rsidRDefault="005E0E16" w:rsidP="00141982">
      <w:pPr>
        <w:rPr>
          <w:noProof/>
          <w:lang w:eastAsia="sl-SI"/>
        </w:rPr>
      </w:pPr>
      <w:bookmarkStart w:id="0" w:name="_GoBack"/>
      <w:bookmarkEnd w:id="0"/>
    </w:p>
    <w:p w:rsidR="005E0E16" w:rsidRDefault="005E0E16" w:rsidP="00141982">
      <w:pPr>
        <w:rPr>
          <w:noProof/>
          <w:lang w:eastAsia="sl-SI"/>
        </w:rPr>
      </w:pPr>
    </w:p>
    <w:p w:rsidR="005E0E16" w:rsidRDefault="005E0E16" w:rsidP="00141982">
      <w:pPr>
        <w:rPr>
          <w:noProof/>
          <w:lang w:eastAsia="sl-SI"/>
        </w:rPr>
      </w:pPr>
    </w:p>
    <w:p w:rsidR="005E0E16" w:rsidRDefault="005E0E16" w:rsidP="00141982">
      <w:pPr>
        <w:rPr>
          <w:lang w:eastAsia="sl-SI"/>
        </w:rPr>
      </w:pPr>
    </w:p>
    <w:p w:rsidR="005E0E16" w:rsidRDefault="005E0E16" w:rsidP="005E0E16">
      <w:pPr>
        <w:ind w:firstLine="708"/>
        <w:rPr>
          <w:lang w:eastAsia="sl-SI"/>
        </w:rPr>
      </w:pPr>
    </w:p>
    <w:p w:rsidR="00705178" w:rsidRDefault="00856674" w:rsidP="00141982">
      <w:pPr>
        <w:rPr>
          <w:b/>
          <w:color w:val="FF0000"/>
        </w:rPr>
      </w:pPr>
      <w:r w:rsidRPr="005E0E16">
        <w:rPr>
          <w:lang w:eastAsia="sl-SI"/>
        </w:rPr>
        <w:br w:type="page"/>
      </w:r>
      <w:bookmarkStart w:id="1" w:name="_Toc513630763"/>
      <w:r w:rsidR="00705178">
        <w:rPr>
          <w:b/>
          <w:color w:val="FF0000"/>
        </w:rPr>
        <w:lastRenderedPageBreak/>
        <w:t>Sklop 1 : Računalniška oprema</w:t>
      </w:r>
    </w:p>
    <w:p w:rsidR="00705178" w:rsidRPr="00705178" w:rsidRDefault="00705178" w:rsidP="00705178">
      <w:pPr>
        <w:keepNext/>
        <w:widowControl w:val="0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705178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Prenosni računalniki, projektor in tiskalnik </w:t>
      </w:r>
    </w:p>
    <w:p w:rsidR="00705178" w:rsidRPr="00705178" w:rsidRDefault="00705178" w:rsidP="00705178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705178" w:rsidRPr="00705178" w:rsidRDefault="00705178" w:rsidP="00705178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705178">
        <w:rPr>
          <w:rFonts w:ascii="Calibri" w:eastAsia="Times New Roman" w:hAnsi="Calibri" w:cs="Arial"/>
          <w:sz w:val="24"/>
          <w:szCs w:val="24"/>
          <w:lang w:eastAsia="sl-SI"/>
        </w:rPr>
        <w:t>V sklopu 1 naročnik razpisuje spodaj navedeno računalniško opremo in ob tem navaja minimalne tehnične zahteve, ki jih ponujena oprema mora izpolnjevati.  Ponudnik naj k ponudbi predloži tehnično specifikacijo proizvajalca, v slovenskem jeziku, iz katere bo nedvoumno izhajala ustreznost ponujene opreme. V tehnični dokumentaciji naj ponudnik označi zaporedno številko iz zahtev naročnika, ter s tem omogoči naročniku enostavno ugotavljanje ustreznosti opreme.</w:t>
      </w:r>
      <w:r w:rsidR="00D53044">
        <w:rPr>
          <w:rFonts w:ascii="Calibri" w:eastAsia="Times New Roman" w:hAnsi="Calibri" w:cs="Arial"/>
          <w:sz w:val="24"/>
          <w:szCs w:val="24"/>
          <w:lang w:eastAsia="sl-SI"/>
        </w:rPr>
        <w:t xml:space="preserve"> Oprema mora biti nova (ponudnik ob dobavi predloži dokazilo, da je oprema nova (garancije, certifikati, tehnične specifikacije, potrdila proizvajalcev…).</w:t>
      </w:r>
    </w:p>
    <w:p w:rsidR="00705178" w:rsidRPr="00705178" w:rsidRDefault="00705178" w:rsidP="00705178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705178" w:rsidRPr="00705178" w:rsidRDefault="00705178" w:rsidP="00705178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705178">
        <w:rPr>
          <w:rFonts w:ascii="Calibri" w:eastAsia="Times New Roman" w:hAnsi="Calibri" w:cs="Arial"/>
          <w:sz w:val="24"/>
          <w:szCs w:val="24"/>
          <w:lang w:eastAsia="sl-SI"/>
        </w:rPr>
        <w:t xml:space="preserve">Za tem obrazcem naj ponudnik priloži dokazila, ki jih navaja naročnik in ki izhajajo iz Uredbe o zelenem javnem naročanju in priloge </w:t>
      </w:r>
    </w:p>
    <w:p w:rsidR="00705178" w:rsidRPr="00705178" w:rsidRDefault="00705178" w:rsidP="00705178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705178" w:rsidRPr="00705178" w:rsidRDefault="00705178" w:rsidP="00705178">
      <w:pPr>
        <w:widowControl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705178">
        <w:rPr>
          <w:rFonts w:ascii="Calibri" w:eastAsia="Times New Roman" w:hAnsi="Calibri" w:cs="Arial"/>
          <w:b/>
          <w:sz w:val="24"/>
          <w:szCs w:val="24"/>
          <w:lang w:eastAsia="sl-SI"/>
        </w:rPr>
        <w:t xml:space="preserve">Zahtevane lastnosti za prenosne računalnike </w:t>
      </w:r>
    </w:p>
    <w:p w:rsidR="005771CB" w:rsidRPr="005771CB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•</w:t>
      </w: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ab/>
        <w:t>procesor vsaj Intel i5 7.generacije ali novejši</w:t>
      </w:r>
    </w:p>
    <w:p w:rsidR="005771CB" w:rsidRPr="005771CB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•</w:t>
      </w: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ab/>
        <w:t>zaslon 15.6" (39,6 cm) FHD 1920x1080</w:t>
      </w:r>
    </w:p>
    <w:p w:rsidR="005771CB" w:rsidRPr="005771CB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•</w:t>
      </w: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ab/>
        <w:t>vsaj 8 GB DDR4 spomina</w:t>
      </w:r>
    </w:p>
    <w:p w:rsidR="005771CB" w:rsidRPr="005771CB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•</w:t>
      </w: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ab/>
        <w:t>vsaj 250 GB M.2 SSD disk</w:t>
      </w:r>
    </w:p>
    <w:p w:rsidR="005771CB" w:rsidRPr="005771CB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•</w:t>
      </w: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ab/>
        <w:t>vgrajen optični pogon DVD-RW</w:t>
      </w:r>
    </w:p>
    <w:p w:rsidR="005771CB" w:rsidRPr="005771CB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•</w:t>
      </w: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ab/>
        <w:t xml:space="preserve">vgrajen čitalec prstnih odtisov </w:t>
      </w:r>
    </w:p>
    <w:p w:rsidR="005771CB" w:rsidRPr="005771CB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•</w:t>
      </w: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ab/>
      </w: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Predpripravljene</w:t>
      </w:r>
      <w:proofErr w:type="spellEnd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 povezave za vgradnjo LTE modula</w:t>
      </w:r>
    </w:p>
    <w:p w:rsidR="005771CB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•</w:t>
      </w: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ab/>
        <w:t>Namenski priklop (ne USB) za priklopno postajo (</w:t>
      </w: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docking</w:t>
      </w:r>
      <w:proofErr w:type="spellEnd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 </w:t>
      </w: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station</w:t>
      </w:r>
      <w:proofErr w:type="spellEnd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)</w:t>
      </w:r>
    </w:p>
    <w:p w:rsidR="00F34848" w:rsidRDefault="005771CB" w:rsidP="00F34848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•</w:t>
      </w: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ab/>
        <w:t>Operacijski sistem Windows 7/8/10 PRO</w:t>
      </w:r>
    </w:p>
    <w:p w:rsidR="00F34848" w:rsidRPr="00F34848" w:rsidRDefault="00F34848" w:rsidP="00125694">
      <w:pPr>
        <w:pStyle w:val="Odstavekseznama"/>
        <w:widowControl w:val="0"/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>
        <w:rPr>
          <w:rFonts w:ascii="Calibri" w:eastAsia="Times New Roman" w:hAnsi="Calibri" w:cs="Arial"/>
          <w:sz w:val="24"/>
          <w:szCs w:val="24"/>
          <w:lang w:eastAsia="sl-SI"/>
        </w:rPr>
        <w:t xml:space="preserve">      Nahrbtnik za prenosnik in ostalo opremo (kot npr.</w:t>
      </w:r>
      <w:r w:rsidR="00125694" w:rsidRPr="00125694">
        <w:t xml:space="preserve"> </w:t>
      </w:r>
      <w:r w:rsidR="00125694" w:rsidRPr="00125694">
        <w:rPr>
          <w:rFonts w:ascii="Calibri" w:eastAsia="Times New Roman" w:hAnsi="Calibri" w:cs="Arial"/>
          <w:sz w:val="24"/>
          <w:szCs w:val="24"/>
          <w:lang w:eastAsia="sl-SI"/>
        </w:rPr>
        <w:t xml:space="preserve">Port </w:t>
      </w:r>
      <w:proofErr w:type="spellStart"/>
      <w:r w:rsidR="00125694" w:rsidRPr="00125694">
        <w:rPr>
          <w:rFonts w:ascii="Calibri" w:eastAsia="Times New Roman" w:hAnsi="Calibri" w:cs="Arial"/>
          <w:sz w:val="24"/>
          <w:szCs w:val="24"/>
          <w:lang w:eastAsia="sl-SI"/>
        </w:rPr>
        <w:t>Designs</w:t>
      </w:r>
      <w:proofErr w:type="spellEnd"/>
      <w:r w:rsidR="00125694" w:rsidRPr="00125694">
        <w:rPr>
          <w:rFonts w:ascii="Calibri" w:eastAsia="Times New Roman" w:hAnsi="Calibri" w:cs="Arial"/>
          <w:sz w:val="24"/>
          <w:szCs w:val="24"/>
          <w:lang w:eastAsia="sl-SI"/>
        </w:rPr>
        <w:t xml:space="preserve"> nahrbtnik </w:t>
      </w:r>
      <w:proofErr w:type="spellStart"/>
      <w:r w:rsidR="00125694" w:rsidRPr="00125694">
        <w:rPr>
          <w:rFonts w:ascii="Calibri" w:eastAsia="Times New Roman" w:hAnsi="Calibri" w:cs="Arial"/>
          <w:sz w:val="24"/>
          <w:szCs w:val="24"/>
          <w:lang w:eastAsia="sl-SI"/>
        </w:rPr>
        <w:t>Curchevel</w:t>
      </w:r>
      <w:proofErr w:type="spellEnd"/>
      <w:r w:rsidR="00125694" w:rsidRPr="00125694">
        <w:rPr>
          <w:rFonts w:ascii="Calibri" w:eastAsia="Times New Roman" w:hAnsi="Calibri" w:cs="Arial"/>
          <w:sz w:val="24"/>
          <w:szCs w:val="24"/>
          <w:lang w:eastAsia="sl-SI"/>
        </w:rPr>
        <w:t xml:space="preserve"> 39,6 cm (15,6")</w:t>
      </w:r>
      <w:r w:rsidR="00125694">
        <w:rPr>
          <w:rFonts w:ascii="Calibri" w:eastAsia="Times New Roman" w:hAnsi="Calibri" w:cs="Arial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sl-SI"/>
        </w:rPr>
        <w:t>)</w:t>
      </w:r>
    </w:p>
    <w:p w:rsidR="005771CB" w:rsidRPr="005771CB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•</w:t>
      </w: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ab/>
        <w:t xml:space="preserve">Tovarniška garancija 3 leta </w:t>
      </w:r>
    </w:p>
    <w:p w:rsidR="00F34848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•</w:t>
      </w: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ab/>
        <w:t xml:space="preserve">ekološke zahteve iz Uredbe o zelenem javnem naročanju ter zagotavljanje </w:t>
      </w:r>
    </w:p>
    <w:p w:rsidR="005771CB" w:rsidRPr="005771CB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nadomestnih delov</w:t>
      </w:r>
    </w:p>
    <w:p w:rsidR="005771CB" w:rsidRPr="005771CB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705178" w:rsidRDefault="005771CB" w:rsidP="005771CB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Kot npr. </w:t>
      </w: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Lenovo</w:t>
      </w:r>
      <w:proofErr w:type="spellEnd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 </w:t>
      </w: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ThinkPad</w:t>
      </w:r>
      <w:proofErr w:type="spellEnd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 L570</w:t>
      </w:r>
    </w:p>
    <w:p w:rsidR="00705178" w:rsidRPr="00705178" w:rsidRDefault="00705178" w:rsidP="00705178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705178" w:rsidRDefault="00705178" w:rsidP="00705178">
      <w:pPr>
        <w:widowControl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705178">
        <w:rPr>
          <w:rFonts w:ascii="Calibri" w:eastAsia="Times New Roman" w:hAnsi="Calibri" w:cs="Arial"/>
          <w:b/>
          <w:sz w:val="24"/>
          <w:szCs w:val="24"/>
          <w:lang w:eastAsia="sl-SI"/>
        </w:rPr>
        <w:t xml:space="preserve">Zahtevane lastnosti za projektorje  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LCD projektor,  vsaj  3200 ANSI lumnov, 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Nazivna resolucija 1920x1080 </w:t>
      </w: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full</w:t>
      </w:r>
      <w:proofErr w:type="spellEnd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 HD,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Kontrastno razmerje najmanj: 15.000:1,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Življenjska doba čistilnega filtra in žarnice: vsaj 7.000 ur,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Teža:  največ 2,5 kg</w:t>
      </w:r>
    </w:p>
    <w:p w:rsidR="005771CB" w:rsidRPr="005771CB" w:rsidRDefault="005771CB" w:rsidP="00705178">
      <w:pPr>
        <w:pStyle w:val="Odstavekseznama"/>
        <w:widowControl w:val="0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Z </w:t>
      </w: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etuiem</w:t>
      </w:r>
      <w:proofErr w:type="spellEnd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 – torbico za prenos</w:t>
      </w:r>
    </w:p>
    <w:p w:rsidR="00705178" w:rsidRDefault="00705178" w:rsidP="00705178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5771CB" w:rsidRDefault="005771CB" w:rsidP="00705178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>
        <w:rPr>
          <w:rFonts w:ascii="Calibri" w:eastAsia="Times New Roman" w:hAnsi="Calibri" w:cs="Arial"/>
          <w:sz w:val="24"/>
          <w:szCs w:val="24"/>
          <w:lang w:eastAsia="sl-SI"/>
        </w:rPr>
        <w:t xml:space="preserve">Kot npr. </w:t>
      </w:r>
      <w:proofErr w:type="spellStart"/>
      <w:r>
        <w:rPr>
          <w:rFonts w:ascii="Calibri" w:eastAsia="Times New Roman" w:hAnsi="Calibri" w:cs="Arial"/>
          <w:sz w:val="24"/>
          <w:szCs w:val="24"/>
          <w:lang w:eastAsia="sl-SI"/>
        </w:rPr>
        <w:t>InFocus</w:t>
      </w:r>
      <w:proofErr w:type="spellEnd"/>
      <w:r>
        <w:rPr>
          <w:rFonts w:ascii="Calibri" w:eastAsia="Times New Roman" w:hAnsi="Calibri" w:cs="Arial"/>
          <w:sz w:val="24"/>
          <w:szCs w:val="24"/>
          <w:lang w:eastAsia="sl-SI"/>
        </w:rPr>
        <w:t xml:space="preserve"> IN118HDxc DLP</w:t>
      </w:r>
    </w:p>
    <w:p w:rsidR="005771CB" w:rsidRPr="00705178" w:rsidRDefault="005771CB" w:rsidP="00705178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705178" w:rsidRPr="00705178" w:rsidRDefault="00705178" w:rsidP="00705178">
      <w:pPr>
        <w:widowControl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705178">
        <w:rPr>
          <w:rFonts w:ascii="Calibri" w:eastAsia="Times New Roman" w:hAnsi="Calibri" w:cs="Arial"/>
          <w:b/>
          <w:sz w:val="24"/>
          <w:szCs w:val="24"/>
          <w:lang w:eastAsia="sl-SI"/>
        </w:rPr>
        <w:t>Zahtevane lastnosti prenosnega tiskalnika (1 kos) so:</w:t>
      </w:r>
    </w:p>
    <w:p w:rsidR="00705178" w:rsidRDefault="00705178" w:rsidP="00705178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Format izpisa A4, tehnologija brizgalna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Ločljivost tiskanja: vsaj 4800 x 1200 </w:t>
      </w: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dpi</w:t>
      </w:r>
      <w:proofErr w:type="spellEnd"/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Hitrost tiskanja: do 20 </w:t>
      </w: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čb</w:t>
      </w:r>
      <w:proofErr w:type="spellEnd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, 20 b na minuto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Povezave: USB 2.0, </w:t>
      </w: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Wi</w:t>
      </w:r>
      <w:proofErr w:type="spellEnd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-Fi + </w:t>
      </w: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Wi</w:t>
      </w:r>
      <w:proofErr w:type="spellEnd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-Fi </w:t>
      </w: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direct</w:t>
      </w:r>
      <w:proofErr w:type="spellEnd"/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Ostalo: baterija priložena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Garancija: 1 leto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Predal: 50-listni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Dimenzije medijev: A4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proofErr w:type="spellStart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Brezrobo</w:t>
      </w:r>
      <w:proofErr w:type="spellEnd"/>
      <w:r w:rsidRPr="005771CB">
        <w:rPr>
          <w:rFonts w:ascii="Calibri" w:eastAsia="Times New Roman" w:hAnsi="Calibri" w:cs="Arial"/>
          <w:sz w:val="24"/>
          <w:szCs w:val="24"/>
          <w:lang w:eastAsia="sl-SI"/>
        </w:rPr>
        <w:t xml:space="preserve"> tiskanje: da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LCD zaslon: okvirno 5,08 cm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Teža:  do  2.1 kg ( do 2.2 kg - z baterijo)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Skupaj z novim tiskalnikom se dobavi 1x barva in 1x črna kartuša (dodatno, poleg tistih ki so originalno v tiskalniku)</w:t>
      </w:r>
    </w:p>
    <w:p w:rsidR="005771CB" w:rsidRPr="005771CB" w:rsidRDefault="005771CB" w:rsidP="005771CB">
      <w:pPr>
        <w:pStyle w:val="Odstavekseznama"/>
        <w:widowControl w:val="0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5771CB">
        <w:rPr>
          <w:rFonts w:ascii="Calibri" w:eastAsia="Times New Roman" w:hAnsi="Calibri" w:cs="Arial"/>
          <w:sz w:val="24"/>
          <w:szCs w:val="24"/>
          <w:lang w:eastAsia="sl-SI"/>
        </w:rPr>
        <w:t>Torbica za prenos tiskalnika</w:t>
      </w:r>
    </w:p>
    <w:p w:rsidR="00705178" w:rsidRPr="00705178" w:rsidRDefault="00705178" w:rsidP="00705178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705178" w:rsidRPr="00705178" w:rsidRDefault="00705178" w:rsidP="00705178">
      <w:pPr>
        <w:widowControl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705178" w:rsidRPr="00705178" w:rsidRDefault="00705178" w:rsidP="00705178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Ponudnik mora upoštevati </w:t>
      </w:r>
      <w:proofErr w:type="spellStart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okoljske</w:t>
      </w:r>
      <w:proofErr w:type="spellEnd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 zahteve za elektronsko pisarniško opremo iz 6.člena Uredbe o zelenem javnem naročanju (Uradni list RS, št. 51/17) in tehnične specifikacije za elektronsko pisarniško opremo, ki jih je na podlagi 8.člena Uredbe o zelenem javnem naročanju pripravilo Ministrstvo za okolje in Ministrstvo za javno upravo (Primeri </w:t>
      </w:r>
      <w:proofErr w:type="spellStart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okoljskih</w:t>
      </w:r>
      <w:proofErr w:type="spellEnd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 zahtev in meril januar 2018) in sicer:</w:t>
      </w:r>
    </w:p>
    <w:p w:rsidR="00705178" w:rsidRPr="00705178" w:rsidRDefault="00705178" w:rsidP="00705178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05178" w:rsidRPr="00705178" w:rsidRDefault="00705178" w:rsidP="0070517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b/>
          <w:sz w:val="24"/>
          <w:szCs w:val="24"/>
          <w:lang w:eastAsia="ar-SA"/>
        </w:rPr>
        <w:t>za prenosne računalnike</w:t>
      </w: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bookmarkStart w:id="2" w:name="_Hlk505258854"/>
      <w:bookmarkStart w:id="3" w:name="_Hlk505680253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Prenosni računalniki morajo izpolnjevati najnovejše standarde ENERGY STAR za energijsko učinkovitost, veljavne na dan objave obvestila o javnem naročilu ali na dan povabila k oddaji ponudbe. </w:t>
      </w:r>
      <w:bookmarkEnd w:id="2"/>
    </w:p>
    <w:bookmarkEnd w:id="3"/>
    <w:p w:rsidR="00705178" w:rsidRPr="00705178" w:rsidRDefault="00705178" w:rsidP="00705178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05178" w:rsidRPr="00705178" w:rsidRDefault="00705178" w:rsidP="00705178">
      <w:pPr>
        <w:widowControl w:val="0"/>
        <w:numPr>
          <w:ilvl w:val="0"/>
          <w:numId w:val="5"/>
        </w:numPr>
        <w:suppressAutoHyphens/>
        <w:spacing w:after="0" w:line="276" w:lineRule="auto"/>
        <w:ind w:left="0" w:firstLine="0"/>
        <w:jc w:val="both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  <w:bookmarkStart w:id="4" w:name="_Hlk505254313"/>
      <w:r w:rsidRPr="00705178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DOKAZILO:</w:t>
      </w:r>
    </w:p>
    <w:bookmarkEnd w:id="4"/>
    <w:p w:rsidR="00705178" w:rsidRPr="00705178" w:rsidRDefault="00705178" w:rsidP="00705178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Ponudnik s podpisom tega obrazca podaja izjavo,  da ponujeni prenosni računalniki izpolnjujejo temeljne </w:t>
      </w:r>
      <w:proofErr w:type="spellStart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okoljske</w:t>
      </w:r>
      <w:proofErr w:type="spellEnd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 zahteve in sicer:</w:t>
      </w:r>
    </w:p>
    <w:p w:rsidR="00705178" w:rsidRPr="00705178" w:rsidRDefault="00705178" w:rsidP="0070517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Prenosni računalniki ustrezajo najnovejšim standardom ENERGY STAR za energijsko učinkovitost, veljavne na dan objave obvestila o javnem naročilu ali na dan povabila k oddaji ponudbe. </w:t>
      </w: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</w:p>
    <w:p w:rsidR="00705178" w:rsidRPr="00705178" w:rsidRDefault="00705178" w:rsidP="0070517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Glasnost prenosnega računalnika je  izmerjena v skladu s standardom SIST EN ISO 7779 in v času zapisovanja na trdi disk ne presega 33 </w:t>
      </w:r>
      <w:proofErr w:type="spellStart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Db</w:t>
      </w:r>
      <w:proofErr w:type="spellEnd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. Podatek mora biti označen z oznako </w:t>
      </w:r>
      <w:proofErr w:type="spellStart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LpAm</w:t>
      </w:r>
      <w:proofErr w:type="spellEnd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 v </w:t>
      </w:r>
      <w:proofErr w:type="spellStart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dB</w:t>
      </w:r>
      <w:proofErr w:type="spellEnd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. </w:t>
      </w:r>
    </w:p>
    <w:p w:rsidR="00705178" w:rsidRPr="00705178" w:rsidRDefault="00705178" w:rsidP="00705178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Ponudnik za veljavnost ponudbe prilaga za ponujeno opremo tudi potrdilo </w:t>
      </w:r>
      <w:proofErr w:type="spellStart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Energy</w:t>
      </w:r>
      <w:proofErr w:type="spellEnd"/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 Star ali potrdilo, da ima blago znak za okolje tipa I, ali tehnično dokumentacijo proizvajalca, iz katere izhaja, da so zahteve izpolnjene.</w:t>
      </w: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Rok dobave do </w:t>
      </w:r>
      <w:r w:rsidR="003E7A7F">
        <w:rPr>
          <w:rFonts w:ascii="Calibri" w:eastAsia="Times New Roman" w:hAnsi="Calibri" w:cs="Arial"/>
          <w:b/>
          <w:sz w:val="24"/>
          <w:szCs w:val="24"/>
          <w:lang w:eastAsia="ar-SA"/>
        </w:rPr>
        <w:t>30</w:t>
      </w:r>
      <w:r w:rsidRPr="0070517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dni od podpisa pogodbe.</w:t>
      </w: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sz w:val="24"/>
          <w:szCs w:val="24"/>
          <w:lang w:eastAsia="ar-SA"/>
        </w:rPr>
        <w:t xml:space="preserve">Garancijski rok najmanj </w:t>
      </w:r>
      <w:r w:rsidR="003E7A7F">
        <w:rPr>
          <w:rFonts w:ascii="Calibri" w:eastAsia="Times New Roman" w:hAnsi="Calibri" w:cs="Arial"/>
          <w:sz w:val="24"/>
          <w:szCs w:val="24"/>
          <w:lang w:eastAsia="ar-SA"/>
        </w:rPr>
        <w:t xml:space="preserve">36 </w:t>
      </w:r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mesecev, ponudnik ponuja garancijski rok…………………</w:t>
      </w: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Naročnik zahteva zagotavljanje rezervnih delov še 10 let.</w:t>
      </w: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Naročnik zahteva zagotovljen servis v Sloveniji, ponudnik zagotavlja servis (ponudnik navede naslov in kontaktne podatke strokovno usposobljenega servisa):…………………………..</w:t>
      </w: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Datum:</w:t>
      </w: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05178" w:rsidRPr="00705178" w:rsidRDefault="00705178" w:rsidP="00705178">
      <w:pPr>
        <w:suppressAutoHyphens/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05178">
        <w:rPr>
          <w:rFonts w:ascii="Calibri" w:eastAsia="Times New Roman" w:hAnsi="Calibri" w:cs="Arial"/>
          <w:sz w:val="24"/>
          <w:szCs w:val="24"/>
          <w:lang w:eastAsia="ar-SA"/>
        </w:rPr>
        <w:t>Žig in podpis ponudnika:</w:t>
      </w:r>
    </w:p>
    <w:p w:rsidR="00705178" w:rsidRDefault="00705178" w:rsidP="0064546D">
      <w:pPr>
        <w:pStyle w:val="Naslov1"/>
        <w:rPr>
          <w:b/>
          <w:color w:val="FF0000"/>
        </w:rPr>
      </w:pPr>
      <w:r>
        <w:rPr>
          <w:b/>
          <w:color w:val="FF0000"/>
        </w:rPr>
        <w:t xml:space="preserve">Sklop 2 : Modeli </w:t>
      </w:r>
    </w:p>
    <w:p w:rsidR="00D85880" w:rsidRDefault="00D85880" w:rsidP="00D85880"/>
    <w:p w:rsidR="00D85880" w:rsidRPr="00D85880" w:rsidRDefault="00D85880" w:rsidP="00D85880">
      <w:pPr>
        <w:rPr>
          <w:b/>
          <w:sz w:val="24"/>
          <w:szCs w:val="24"/>
        </w:rPr>
      </w:pPr>
      <w:r w:rsidRPr="00D85880">
        <w:rPr>
          <w:b/>
          <w:sz w:val="24"/>
          <w:szCs w:val="24"/>
        </w:rPr>
        <w:t>Komplet plastičnih modelov živil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20725" w:rsidRPr="00D85880" w:rsidTr="00D85880">
        <w:tc>
          <w:tcPr>
            <w:tcW w:w="846" w:type="dxa"/>
          </w:tcPr>
          <w:p w:rsidR="00820725" w:rsidRPr="00D85880" w:rsidRDefault="00A96B2C" w:rsidP="0082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820725" w:rsidRPr="00D85880" w:rsidRDefault="00D85880" w:rsidP="00D85880">
            <w:pPr>
              <w:rPr>
                <w:sz w:val="24"/>
                <w:szCs w:val="24"/>
              </w:rPr>
            </w:pPr>
            <w:r w:rsidRPr="00D85880">
              <w:rPr>
                <w:sz w:val="24"/>
                <w:szCs w:val="24"/>
              </w:rPr>
              <w:t>Brez lateksa</w:t>
            </w:r>
            <w:r w:rsidRPr="00D85880">
              <w:rPr>
                <w:sz w:val="24"/>
                <w:szCs w:val="24"/>
              </w:rPr>
              <w:tab/>
            </w:r>
          </w:p>
        </w:tc>
      </w:tr>
      <w:tr w:rsidR="00820725" w:rsidRPr="00D85880" w:rsidTr="00D85880">
        <w:tc>
          <w:tcPr>
            <w:tcW w:w="846" w:type="dxa"/>
          </w:tcPr>
          <w:p w:rsidR="00820725" w:rsidRPr="00D85880" w:rsidRDefault="00A96B2C" w:rsidP="0082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820725" w:rsidRPr="00D85880" w:rsidRDefault="00D85880" w:rsidP="00820725">
            <w:pPr>
              <w:rPr>
                <w:sz w:val="24"/>
                <w:szCs w:val="24"/>
              </w:rPr>
            </w:pPr>
            <w:r w:rsidRPr="00D85880">
              <w:rPr>
                <w:sz w:val="24"/>
                <w:szCs w:val="24"/>
              </w:rPr>
              <w:t>Ne toksično</w:t>
            </w:r>
          </w:p>
        </w:tc>
      </w:tr>
      <w:tr w:rsidR="00820725" w:rsidRPr="00D85880" w:rsidTr="00D85880">
        <w:tc>
          <w:tcPr>
            <w:tcW w:w="846" w:type="dxa"/>
          </w:tcPr>
          <w:p w:rsidR="00820725" w:rsidRPr="00D85880" w:rsidRDefault="00A96B2C" w:rsidP="0082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820725" w:rsidRPr="00D85880" w:rsidRDefault="00D85880" w:rsidP="00820725">
            <w:pPr>
              <w:rPr>
                <w:sz w:val="24"/>
                <w:szCs w:val="24"/>
              </w:rPr>
            </w:pPr>
            <w:r w:rsidRPr="00D85880">
              <w:rPr>
                <w:sz w:val="24"/>
                <w:szCs w:val="24"/>
              </w:rPr>
              <w:t>Prikaz količine živila v okviru hranilne in kalorične vrednosti 1 enote po NIJZ</w:t>
            </w:r>
          </w:p>
        </w:tc>
      </w:tr>
      <w:tr w:rsidR="00820725" w:rsidRPr="00D85880" w:rsidTr="00D85880">
        <w:tc>
          <w:tcPr>
            <w:tcW w:w="846" w:type="dxa"/>
          </w:tcPr>
          <w:p w:rsidR="00820725" w:rsidRPr="00D85880" w:rsidRDefault="00A96B2C" w:rsidP="0082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820725" w:rsidRPr="00D85880" w:rsidRDefault="00D85880" w:rsidP="00820725">
            <w:pPr>
              <w:rPr>
                <w:sz w:val="24"/>
                <w:szCs w:val="24"/>
              </w:rPr>
            </w:pPr>
            <w:r w:rsidRPr="00D85880">
              <w:rPr>
                <w:sz w:val="24"/>
                <w:szCs w:val="24"/>
              </w:rPr>
              <w:t>Dobra identifikacija živil</w:t>
            </w:r>
          </w:p>
        </w:tc>
      </w:tr>
      <w:tr w:rsidR="00820725" w:rsidRPr="00D85880" w:rsidTr="00D85880">
        <w:tc>
          <w:tcPr>
            <w:tcW w:w="846" w:type="dxa"/>
          </w:tcPr>
          <w:p w:rsidR="00820725" w:rsidRPr="00D85880" w:rsidRDefault="00A96B2C" w:rsidP="0082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820725" w:rsidRPr="00D85880" w:rsidRDefault="00D85880" w:rsidP="00820725">
            <w:pPr>
              <w:rPr>
                <w:sz w:val="24"/>
                <w:szCs w:val="24"/>
              </w:rPr>
            </w:pPr>
            <w:r w:rsidRPr="00D85880">
              <w:rPr>
                <w:sz w:val="24"/>
                <w:szCs w:val="24"/>
              </w:rPr>
              <w:t>Priložena embalaža za shranjevanje</w:t>
            </w:r>
          </w:p>
        </w:tc>
      </w:tr>
    </w:tbl>
    <w:p w:rsidR="00820725" w:rsidRPr="00D85880" w:rsidRDefault="00820725" w:rsidP="00820725">
      <w:pPr>
        <w:rPr>
          <w:sz w:val="24"/>
          <w:szCs w:val="24"/>
        </w:rPr>
      </w:pPr>
    </w:p>
    <w:bookmarkEnd w:id="1"/>
    <w:p w:rsidR="00BC740B" w:rsidRPr="00D85880" w:rsidRDefault="00D85880" w:rsidP="0064546D">
      <w:pPr>
        <w:spacing w:after="0"/>
        <w:rPr>
          <w:b/>
          <w:sz w:val="24"/>
          <w:szCs w:val="24"/>
        </w:rPr>
      </w:pPr>
      <w:r w:rsidRPr="00D85880">
        <w:rPr>
          <w:b/>
          <w:sz w:val="24"/>
          <w:szCs w:val="24"/>
        </w:rPr>
        <w:t>Predalnik za modele</w:t>
      </w:r>
    </w:p>
    <w:p w:rsidR="00D85880" w:rsidRPr="00D85880" w:rsidRDefault="00D85880" w:rsidP="0064546D">
      <w:pPr>
        <w:spacing w:after="0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85880" w:rsidRPr="00D85880" w:rsidTr="007A6F6A">
        <w:tc>
          <w:tcPr>
            <w:tcW w:w="846" w:type="dxa"/>
          </w:tcPr>
          <w:p w:rsidR="00D85880" w:rsidRPr="00D85880" w:rsidRDefault="00A96B2C" w:rsidP="00D8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D85880" w:rsidRPr="00D85880" w:rsidRDefault="00D85880" w:rsidP="00D85880">
            <w:pPr>
              <w:rPr>
                <w:sz w:val="24"/>
                <w:szCs w:val="24"/>
              </w:rPr>
            </w:pPr>
            <w:r w:rsidRPr="00D85880">
              <w:rPr>
                <w:sz w:val="24"/>
                <w:szCs w:val="24"/>
              </w:rPr>
              <w:t>Čvrsta plastika</w:t>
            </w:r>
          </w:p>
        </w:tc>
      </w:tr>
      <w:tr w:rsidR="00D85880" w:rsidRPr="00D85880" w:rsidTr="007A6F6A">
        <w:tc>
          <w:tcPr>
            <w:tcW w:w="846" w:type="dxa"/>
          </w:tcPr>
          <w:p w:rsidR="00D85880" w:rsidRPr="00D85880" w:rsidRDefault="00A96B2C" w:rsidP="00D8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D85880" w:rsidRPr="00D85880" w:rsidRDefault="00D85880" w:rsidP="00D85880">
            <w:pPr>
              <w:rPr>
                <w:sz w:val="24"/>
                <w:szCs w:val="24"/>
              </w:rPr>
            </w:pPr>
            <w:r w:rsidRPr="00D85880">
              <w:rPr>
                <w:sz w:val="24"/>
                <w:szCs w:val="24"/>
              </w:rPr>
              <w:t>5-6 predalov za shranjevanje</w:t>
            </w:r>
          </w:p>
        </w:tc>
      </w:tr>
      <w:tr w:rsidR="00D85880" w:rsidRPr="00D85880" w:rsidTr="007A6F6A">
        <w:tc>
          <w:tcPr>
            <w:tcW w:w="846" w:type="dxa"/>
          </w:tcPr>
          <w:p w:rsidR="00D85880" w:rsidRPr="00D85880" w:rsidRDefault="00A96B2C" w:rsidP="00D8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D85880" w:rsidRPr="00D85880" w:rsidRDefault="00D85880" w:rsidP="00D85880">
            <w:pPr>
              <w:rPr>
                <w:sz w:val="24"/>
                <w:szCs w:val="24"/>
              </w:rPr>
            </w:pPr>
            <w:r w:rsidRPr="00D85880">
              <w:rPr>
                <w:sz w:val="24"/>
                <w:szCs w:val="24"/>
              </w:rPr>
              <w:t xml:space="preserve">Popolnoma </w:t>
            </w:r>
            <w:proofErr w:type="spellStart"/>
            <w:r w:rsidRPr="00D85880">
              <w:rPr>
                <w:sz w:val="24"/>
                <w:szCs w:val="24"/>
              </w:rPr>
              <w:t>izvlečni</w:t>
            </w:r>
            <w:proofErr w:type="spellEnd"/>
            <w:r w:rsidRPr="00D85880">
              <w:rPr>
                <w:sz w:val="24"/>
                <w:szCs w:val="24"/>
              </w:rPr>
              <w:t xml:space="preserve"> predali</w:t>
            </w:r>
          </w:p>
        </w:tc>
      </w:tr>
      <w:tr w:rsidR="00D85880" w:rsidRPr="00D85880" w:rsidTr="007A6F6A">
        <w:tc>
          <w:tcPr>
            <w:tcW w:w="846" w:type="dxa"/>
          </w:tcPr>
          <w:p w:rsidR="00D85880" w:rsidRPr="00D85880" w:rsidRDefault="00A96B2C" w:rsidP="00D8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D85880" w:rsidRPr="00D85880" w:rsidRDefault="00D85880" w:rsidP="00D85880">
            <w:pPr>
              <w:rPr>
                <w:sz w:val="24"/>
                <w:szCs w:val="24"/>
              </w:rPr>
            </w:pPr>
            <w:r w:rsidRPr="00D85880">
              <w:rPr>
                <w:sz w:val="24"/>
                <w:szCs w:val="24"/>
              </w:rPr>
              <w:t xml:space="preserve">Mobilen, na kolescih </w:t>
            </w:r>
          </w:p>
        </w:tc>
      </w:tr>
    </w:tbl>
    <w:p w:rsidR="00F67E9A" w:rsidRPr="00F67E9A" w:rsidRDefault="00F67E9A" w:rsidP="00D85880">
      <w:pPr>
        <w:pStyle w:val="Odstavekseznama"/>
        <w:spacing w:after="0"/>
        <w:rPr>
          <w:sz w:val="24"/>
          <w:szCs w:val="24"/>
        </w:rPr>
      </w:pPr>
      <w:r w:rsidRPr="00F67E9A">
        <w:rPr>
          <w:sz w:val="24"/>
          <w:szCs w:val="24"/>
        </w:rPr>
        <w:t xml:space="preserve"> </w:t>
      </w:r>
    </w:p>
    <w:p w:rsidR="00305822" w:rsidRPr="00D85880" w:rsidRDefault="00D85880" w:rsidP="0064546D">
      <w:pPr>
        <w:pStyle w:val="Naslov1"/>
        <w:rPr>
          <w:b/>
          <w:color w:val="auto"/>
          <w:sz w:val="24"/>
          <w:szCs w:val="24"/>
        </w:rPr>
      </w:pPr>
      <w:bookmarkStart w:id="5" w:name="_Toc513630764"/>
      <w:r w:rsidRPr="00D85880">
        <w:rPr>
          <w:b/>
          <w:color w:val="auto"/>
          <w:sz w:val="24"/>
          <w:szCs w:val="24"/>
        </w:rPr>
        <w:t xml:space="preserve">Model za prikaz raka mod </w:t>
      </w:r>
      <w:bookmarkEnd w:id="5"/>
    </w:p>
    <w:p w:rsidR="00D85880" w:rsidRDefault="00D85880" w:rsidP="0064546D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3D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visoko kvaliteten silikon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2 mobilna testisa s tipnim obmodkom in semenovodoma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Tipne patološke spremembe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 xml:space="preserve">Priložena navodila za </w:t>
            </w:r>
            <w:proofErr w:type="spellStart"/>
            <w:r w:rsidRPr="00A96B2C">
              <w:rPr>
                <w:sz w:val="24"/>
                <w:szCs w:val="24"/>
              </w:rPr>
              <w:t>samopregledovanje</w:t>
            </w:r>
            <w:proofErr w:type="spellEnd"/>
            <w:r w:rsidRPr="00A96B2C">
              <w:rPr>
                <w:sz w:val="24"/>
                <w:szCs w:val="24"/>
              </w:rPr>
              <w:t xml:space="preserve"> 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Priložena embalaža za shranjevanje</w:t>
            </w:r>
          </w:p>
        </w:tc>
      </w:tr>
    </w:tbl>
    <w:p w:rsidR="00FD0173" w:rsidRDefault="00A96B2C" w:rsidP="0064546D">
      <w:pPr>
        <w:pStyle w:val="Naslov1"/>
        <w:rPr>
          <w:b/>
          <w:color w:val="auto"/>
          <w:sz w:val="28"/>
          <w:szCs w:val="28"/>
        </w:rPr>
      </w:pPr>
      <w:bookmarkStart w:id="6" w:name="_Toc513630768"/>
      <w:r w:rsidRPr="00A96B2C">
        <w:rPr>
          <w:b/>
          <w:color w:val="auto"/>
          <w:sz w:val="28"/>
          <w:szCs w:val="28"/>
        </w:rPr>
        <w:t>Model za prikaz raka dojk</w:t>
      </w:r>
      <w:bookmarkEnd w:id="6"/>
      <w:r w:rsidRPr="00A96B2C">
        <w:rPr>
          <w:b/>
          <w:color w:val="auto"/>
          <w:sz w:val="28"/>
          <w:szCs w:val="28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3D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visoko kvaliteten silikon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naravni otip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tipni benigni in maligni tumorji v različnih fazah razvoja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set treh posameznih dojk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priložena embalaža za shranjevanje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 xml:space="preserve">priložena navodila za </w:t>
            </w:r>
            <w:proofErr w:type="spellStart"/>
            <w:r w:rsidRPr="00A96B2C">
              <w:rPr>
                <w:sz w:val="24"/>
                <w:szCs w:val="24"/>
              </w:rPr>
              <w:t>samopregledovanje</w:t>
            </w:r>
            <w:proofErr w:type="spellEnd"/>
            <w:r w:rsidRPr="00A96B2C">
              <w:rPr>
                <w:sz w:val="24"/>
                <w:szCs w:val="24"/>
              </w:rPr>
              <w:t xml:space="preserve"> </w:t>
            </w:r>
          </w:p>
        </w:tc>
      </w:tr>
    </w:tbl>
    <w:p w:rsidR="00A96B2C" w:rsidRPr="00A96B2C" w:rsidRDefault="00A96B2C" w:rsidP="00A96B2C"/>
    <w:p w:rsidR="005E14E1" w:rsidRDefault="005E14E1" w:rsidP="0064546D">
      <w:pPr>
        <w:pStyle w:val="Odstavekseznama"/>
        <w:spacing w:after="0"/>
        <w:rPr>
          <w:sz w:val="24"/>
          <w:szCs w:val="24"/>
        </w:rPr>
      </w:pPr>
    </w:p>
    <w:p w:rsidR="00141982" w:rsidRDefault="00141982" w:rsidP="0064546D">
      <w:pPr>
        <w:pStyle w:val="Odstavekseznama"/>
        <w:spacing w:after="0"/>
        <w:rPr>
          <w:sz w:val="24"/>
          <w:szCs w:val="24"/>
        </w:rPr>
      </w:pPr>
    </w:p>
    <w:p w:rsidR="00A96B2C" w:rsidRPr="00F67E9A" w:rsidRDefault="00A96B2C" w:rsidP="0064546D">
      <w:pPr>
        <w:pStyle w:val="Odstavekseznama"/>
        <w:spacing w:after="0"/>
        <w:rPr>
          <w:sz w:val="24"/>
          <w:szCs w:val="24"/>
        </w:rPr>
      </w:pPr>
    </w:p>
    <w:p w:rsidR="00FD0173" w:rsidRDefault="00A96B2C" w:rsidP="0064546D">
      <w:pPr>
        <w:pStyle w:val="Naslov2"/>
        <w:rPr>
          <w:b/>
          <w:color w:val="auto"/>
          <w:sz w:val="28"/>
          <w:szCs w:val="28"/>
        </w:rPr>
      </w:pPr>
      <w:bookmarkStart w:id="7" w:name="_Toc513630770"/>
      <w:r w:rsidRPr="00A96B2C">
        <w:rPr>
          <w:b/>
          <w:color w:val="auto"/>
          <w:sz w:val="28"/>
          <w:szCs w:val="28"/>
        </w:rPr>
        <w:t xml:space="preserve">Model dojk za prikaz dojenja </w:t>
      </w:r>
      <w:bookmarkEnd w:id="7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3D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visoko kvaliteten silikon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naravni otip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dvodelni model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primerjava zdravega in nezdravega tkiva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prikaz vnetih žlez, mastitisa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prikaz benignega, malignega tumorja in cist</w:t>
            </w:r>
          </w:p>
        </w:tc>
      </w:tr>
    </w:tbl>
    <w:p w:rsidR="00A96B2C" w:rsidRDefault="00A96B2C" w:rsidP="00A96B2C"/>
    <w:p w:rsidR="00FD0173" w:rsidRDefault="00A96B2C" w:rsidP="0064546D">
      <w:pPr>
        <w:pStyle w:val="Naslov1"/>
        <w:rPr>
          <w:b/>
          <w:color w:val="auto"/>
          <w:sz w:val="28"/>
          <w:szCs w:val="28"/>
        </w:rPr>
      </w:pPr>
      <w:bookmarkStart w:id="8" w:name="_Toc513630771"/>
      <w:r w:rsidRPr="00A96B2C">
        <w:rPr>
          <w:b/>
          <w:color w:val="auto"/>
          <w:sz w:val="28"/>
          <w:szCs w:val="28"/>
        </w:rPr>
        <w:t xml:space="preserve">Model črevesja s polipom </w:t>
      </w:r>
      <w:bookmarkEnd w:id="8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3D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prikaz benignih in malignih sprememb v debelem črevesu in zadnjiku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 xml:space="preserve">prikaz polipov, </w:t>
            </w:r>
            <w:proofErr w:type="spellStart"/>
            <w:r w:rsidRPr="00A96B2C">
              <w:rPr>
                <w:sz w:val="24"/>
                <w:szCs w:val="24"/>
              </w:rPr>
              <w:t>divertiklov</w:t>
            </w:r>
            <w:proofErr w:type="spellEnd"/>
            <w:r w:rsidRPr="00A96B2C">
              <w:rPr>
                <w:sz w:val="24"/>
                <w:szCs w:val="24"/>
              </w:rPr>
              <w:t xml:space="preserve">, </w:t>
            </w:r>
            <w:proofErr w:type="spellStart"/>
            <w:r w:rsidRPr="00A96B2C">
              <w:rPr>
                <w:sz w:val="24"/>
                <w:szCs w:val="24"/>
              </w:rPr>
              <w:t>hemeroidov</w:t>
            </w:r>
            <w:proofErr w:type="spellEnd"/>
            <w:r w:rsidRPr="00A96B2C">
              <w:rPr>
                <w:sz w:val="24"/>
                <w:szCs w:val="24"/>
              </w:rPr>
              <w:t xml:space="preserve">, fistul, </w:t>
            </w:r>
          </w:p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 xml:space="preserve">sprememb pri </w:t>
            </w:r>
            <w:proofErr w:type="spellStart"/>
            <w:r w:rsidRPr="00A96B2C">
              <w:rPr>
                <w:sz w:val="24"/>
                <w:szCs w:val="24"/>
              </w:rPr>
              <w:t>Chronovi</w:t>
            </w:r>
            <w:proofErr w:type="spellEnd"/>
            <w:r w:rsidRPr="00A96B2C">
              <w:rPr>
                <w:sz w:val="24"/>
                <w:szCs w:val="24"/>
              </w:rPr>
              <w:t xml:space="preserve"> bolezni in ulceroznem kolitisu</w:t>
            </w:r>
          </w:p>
        </w:tc>
      </w:tr>
    </w:tbl>
    <w:p w:rsidR="00A96B2C" w:rsidRPr="00A96B2C" w:rsidRDefault="00A96B2C" w:rsidP="00A96B2C"/>
    <w:p w:rsidR="00C73468" w:rsidRPr="00A96B2C" w:rsidRDefault="00A96B2C" w:rsidP="0064546D">
      <w:pPr>
        <w:pStyle w:val="Naslov1"/>
        <w:rPr>
          <w:b/>
          <w:color w:val="FF0000"/>
          <w:sz w:val="28"/>
          <w:szCs w:val="28"/>
        </w:rPr>
      </w:pPr>
      <w:bookmarkStart w:id="9" w:name="_Toc513630773"/>
      <w:r w:rsidRPr="00A96B2C">
        <w:rPr>
          <w:b/>
          <w:color w:val="auto"/>
          <w:sz w:val="28"/>
          <w:szCs w:val="28"/>
        </w:rPr>
        <w:t>Model/lutka dojenčka s čvrstimi okončinami</w:t>
      </w:r>
      <w:bookmarkEnd w:id="9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</w:rPr>
            </w:pPr>
            <w:r w:rsidRPr="00A96B2C">
              <w:rPr>
                <w:sz w:val="24"/>
              </w:rPr>
              <w:t>realen prikaz novorojenčka v pravi velikosti z gibljivimi sklepi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</w:rPr>
            </w:pPr>
            <w:r w:rsidRPr="00A96B2C">
              <w:rPr>
                <w:sz w:val="24"/>
              </w:rPr>
              <w:t>možnost oblačenja v navadna otroška oblačila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</w:rPr>
            </w:pPr>
            <w:r w:rsidRPr="00A96B2C">
              <w:rPr>
                <w:sz w:val="24"/>
              </w:rPr>
              <w:t>prikaz umivanja, oblačenja, menjava plenic</w:t>
            </w:r>
          </w:p>
        </w:tc>
      </w:tr>
    </w:tbl>
    <w:p w:rsidR="00914D47" w:rsidRDefault="00914D47" w:rsidP="0064546D">
      <w:pPr>
        <w:spacing w:after="0"/>
      </w:pPr>
    </w:p>
    <w:p w:rsidR="003D7B02" w:rsidRDefault="00A96B2C" w:rsidP="0064546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bookmarkStart w:id="10" w:name="_Toc513630774"/>
      <w:r w:rsidRPr="00A96B2C">
        <w:rPr>
          <w:rFonts w:asciiTheme="majorHAnsi" w:eastAsiaTheme="majorEastAsia" w:hAnsiTheme="majorHAnsi" w:cstheme="majorBidi"/>
          <w:b/>
          <w:sz w:val="28"/>
          <w:szCs w:val="28"/>
        </w:rPr>
        <w:t xml:space="preserve">Model visceralne maščobe </w:t>
      </w:r>
      <w:bookmarkEnd w:id="1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3D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prikaz debelosti pri postavi v obliki hruške in jabolka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visceralna maščoba, organi trebušne votline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A96B2C" w:rsidRDefault="00A96B2C" w:rsidP="00A96B2C">
            <w:r w:rsidRPr="00A96B2C">
              <w:rPr>
                <w:sz w:val="24"/>
                <w:szCs w:val="24"/>
              </w:rPr>
              <w:t xml:space="preserve">priložena informacijska karta </w:t>
            </w:r>
          </w:p>
        </w:tc>
      </w:tr>
    </w:tbl>
    <w:p w:rsidR="00A96B2C" w:rsidRPr="00A96B2C" w:rsidRDefault="00A96B2C" w:rsidP="0064546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</w:p>
    <w:p w:rsidR="003D7B02" w:rsidRDefault="00A96B2C" w:rsidP="0064546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bookmarkStart w:id="11" w:name="_Toc513630775"/>
      <w:r w:rsidRPr="00A96B2C">
        <w:rPr>
          <w:rFonts w:asciiTheme="majorHAnsi" w:eastAsiaTheme="majorEastAsia" w:hAnsiTheme="majorHAnsi" w:cstheme="majorBidi"/>
          <w:b/>
          <w:sz w:val="28"/>
          <w:szCs w:val="28"/>
        </w:rPr>
        <w:t xml:space="preserve">Model ženske medenice z mišicami medeničnega dna </w:t>
      </w:r>
      <w:bookmarkEnd w:id="11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3D model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 xml:space="preserve">ligamenti, živci, mišice medeničnega dna, maternica, jajčniki, jajcevoda, nožnica, </w:t>
            </w:r>
            <w:proofErr w:type="spellStart"/>
            <w:r w:rsidRPr="00A96B2C">
              <w:rPr>
                <w:sz w:val="24"/>
                <w:szCs w:val="24"/>
              </w:rPr>
              <w:t>rektum</w:t>
            </w:r>
            <w:proofErr w:type="spellEnd"/>
            <w:r w:rsidRPr="00A96B2C">
              <w:rPr>
                <w:sz w:val="24"/>
                <w:szCs w:val="24"/>
              </w:rPr>
              <w:t xml:space="preserve">, 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 xml:space="preserve">kosti medenice, </w:t>
            </w:r>
            <w:proofErr w:type="spellStart"/>
            <w:r w:rsidRPr="00A96B2C">
              <w:rPr>
                <w:sz w:val="24"/>
                <w:szCs w:val="24"/>
              </w:rPr>
              <w:t>sp.dela</w:t>
            </w:r>
            <w:proofErr w:type="spellEnd"/>
            <w:r w:rsidRPr="00A96B2C">
              <w:rPr>
                <w:sz w:val="24"/>
                <w:szCs w:val="24"/>
              </w:rPr>
              <w:t xml:space="preserve"> hrbtenice s trtico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odstranljivi deli, magnetni spoji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realna velikost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A96B2C" w:rsidRPr="00A96B2C" w:rsidRDefault="00A96B2C" w:rsidP="00A96B2C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realen prikaz podrobnosti</w:t>
            </w:r>
          </w:p>
        </w:tc>
      </w:tr>
    </w:tbl>
    <w:p w:rsidR="006972D8" w:rsidRDefault="006972D8" w:rsidP="000E752B">
      <w:pPr>
        <w:pStyle w:val="Brezrazmikov"/>
      </w:pPr>
    </w:p>
    <w:p w:rsidR="000E752B" w:rsidRDefault="000E752B" w:rsidP="000E752B">
      <w:pPr>
        <w:pStyle w:val="Brezrazmikov"/>
      </w:pPr>
    </w:p>
    <w:p w:rsidR="000E752B" w:rsidRDefault="000E752B" w:rsidP="000E752B">
      <w:pPr>
        <w:pStyle w:val="Brezrazmikov"/>
      </w:pPr>
    </w:p>
    <w:p w:rsidR="00914D47" w:rsidRPr="00A96B2C" w:rsidRDefault="00A96B2C" w:rsidP="0064546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A96B2C">
        <w:rPr>
          <w:rFonts w:asciiTheme="majorHAnsi" w:eastAsiaTheme="majorEastAsia" w:hAnsiTheme="majorHAnsi" w:cstheme="majorBidi"/>
          <w:b/>
          <w:sz w:val="28"/>
          <w:szCs w:val="28"/>
        </w:rPr>
        <w:t>Didaktični pripomočki za spolno vzgojo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A96B2C" w:rsidRPr="00A96B2C" w:rsidRDefault="00A96B2C" w:rsidP="006972D8">
            <w:pPr>
              <w:rPr>
                <w:sz w:val="24"/>
                <w:szCs w:val="24"/>
              </w:rPr>
            </w:pPr>
            <w:r w:rsidRPr="00A96B2C">
              <w:rPr>
                <w:sz w:val="24"/>
                <w:szCs w:val="24"/>
              </w:rPr>
              <w:t>Devet barvnih modelov, ki prikazujejo moški in ženski reproduktivni sistem</w:t>
            </w:r>
            <w:r w:rsidR="006972D8">
              <w:rPr>
                <w:sz w:val="24"/>
                <w:szCs w:val="24"/>
              </w:rPr>
              <w:t>.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A96B2C" w:rsidRPr="00A96B2C" w:rsidRDefault="00A96B2C" w:rsidP="00697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0"/>
              </w:rPr>
            </w:pPr>
            <w:r w:rsidRPr="00A96B2C">
              <w:rPr>
                <w:rFonts w:eastAsia="Times New Roman" w:cs="Times New Roman"/>
                <w:sz w:val="24"/>
                <w:szCs w:val="20"/>
                <w:lang w:eastAsia="sl-SI"/>
              </w:rPr>
              <w:t>Posamezni model predstavlja Menstrualni ciklus, moški reproduktivni sistem, ženski reproduktivni sistem, mejoza, mitoza, delitev celic do zarodka, štirimesečni plod, plod ob rojstvu in novorojenega otroka.</w:t>
            </w:r>
          </w:p>
        </w:tc>
      </w:tr>
      <w:tr w:rsidR="00A96B2C" w:rsidRPr="00D85880" w:rsidTr="007A6F6A">
        <w:tc>
          <w:tcPr>
            <w:tcW w:w="846" w:type="dxa"/>
          </w:tcPr>
          <w:p w:rsidR="00A96B2C" w:rsidRPr="00D85880" w:rsidRDefault="00A96B2C" w:rsidP="00A9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A96B2C" w:rsidRPr="00A96B2C" w:rsidRDefault="00A96B2C" w:rsidP="00697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</w:rPr>
            </w:pPr>
            <w:r w:rsidRPr="00A96B2C">
              <w:rPr>
                <w:rFonts w:eastAsia="Times New Roman" w:cs="Times New Roman"/>
                <w:sz w:val="24"/>
                <w:szCs w:val="20"/>
                <w:lang w:eastAsia="sl-SI"/>
              </w:rPr>
              <w:t>Modeli so iz trajnega vinila, vsebujejo vse osnovne informacije.</w:t>
            </w:r>
          </w:p>
        </w:tc>
      </w:tr>
    </w:tbl>
    <w:p w:rsidR="00262E4C" w:rsidRPr="00262E4C" w:rsidRDefault="00262E4C" w:rsidP="0064546D">
      <w:pPr>
        <w:spacing w:after="0"/>
        <w:rPr>
          <w:rFonts w:ascii="Calibri" w:hAnsi="Calibri" w:cs="Calibri"/>
          <w:b/>
          <w:color w:val="FF0000"/>
        </w:rPr>
      </w:pPr>
    </w:p>
    <w:p w:rsidR="003D7B02" w:rsidRPr="006972D8" w:rsidRDefault="006972D8" w:rsidP="0064546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bookmarkStart w:id="12" w:name="_Toc513630776"/>
      <w:r w:rsidRPr="006972D8">
        <w:rPr>
          <w:rFonts w:asciiTheme="majorHAnsi" w:eastAsiaTheme="majorEastAsia" w:hAnsiTheme="majorHAnsi" w:cstheme="majorBidi"/>
          <w:b/>
          <w:sz w:val="28"/>
          <w:szCs w:val="28"/>
        </w:rPr>
        <w:t xml:space="preserve">Lutka za TPO </w:t>
      </w:r>
      <w:bookmarkEnd w:id="12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972D8" w:rsidRPr="00D85880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6972D8" w:rsidRPr="007A607D" w:rsidRDefault="006972D8" w:rsidP="006972D8">
            <w:pPr>
              <w:pStyle w:val="HTML-oblikovano"/>
              <w:rPr>
                <w:sz w:val="24"/>
              </w:rPr>
            </w:pPr>
            <w:r w:rsidRPr="007A607D">
              <w:rPr>
                <w:rFonts w:asciiTheme="minorHAnsi" w:hAnsiTheme="minorHAnsi"/>
                <w:sz w:val="24"/>
              </w:rPr>
              <w:t>Realen občutek izvajanja TPO</w:t>
            </w:r>
          </w:p>
        </w:tc>
      </w:tr>
      <w:tr w:rsidR="006972D8" w:rsidRPr="00D85880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6972D8" w:rsidRPr="007A607D" w:rsidRDefault="006972D8" w:rsidP="006972D8">
            <w:pPr>
              <w:pStyle w:val="HTML-oblikovano"/>
              <w:rPr>
                <w:sz w:val="24"/>
              </w:rPr>
            </w:pPr>
            <w:r w:rsidRPr="007A607D">
              <w:rPr>
                <w:rFonts w:asciiTheme="minorHAnsi" w:hAnsiTheme="minorHAnsi"/>
                <w:sz w:val="24"/>
              </w:rPr>
              <w:t>Realen prikaz trebušnih mišic in prsnega koša, vključno s prsnico</w:t>
            </w:r>
          </w:p>
        </w:tc>
      </w:tr>
      <w:tr w:rsidR="006972D8" w:rsidRPr="00D85880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6972D8" w:rsidRPr="007A607D" w:rsidRDefault="006972D8" w:rsidP="006972D8">
            <w:pPr>
              <w:pStyle w:val="HTML-oblikovano"/>
              <w:rPr>
                <w:sz w:val="24"/>
              </w:rPr>
            </w:pPr>
            <w:r w:rsidRPr="007A607D">
              <w:rPr>
                <w:rFonts w:asciiTheme="minorHAnsi" w:hAnsiTheme="minorHAnsi"/>
                <w:sz w:val="24"/>
              </w:rPr>
              <w:t>Realen naklon nagiba glave za odpiranje dihalnih poti, anatomsko oblikovano</w:t>
            </w:r>
          </w:p>
        </w:tc>
      </w:tr>
      <w:tr w:rsidR="006972D8" w:rsidRPr="00D85880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6972D8" w:rsidRPr="007A607D" w:rsidRDefault="006972D8" w:rsidP="006972D8">
            <w:pPr>
              <w:pStyle w:val="HTML-oblikovano"/>
              <w:rPr>
                <w:sz w:val="24"/>
              </w:rPr>
            </w:pPr>
            <w:r w:rsidRPr="007A607D">
              <w:rPr>
                <w:rFonts w:asciiTheme="minorHAnsi" w:hAnsiTheme="minorHAnsi"/>
                <w:sz w:val="24"/>
              </w:rPr>
              <w:t>Kazalnik pravilnega izvajanja stisov prsnega koša</w:t>
            </w:r>
          </w:p>
        </w:tc>
      </w:tr>
      <w:tr w:rsidR="006972D8" w:rsidRPr="00D85880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6972D8" w:rsidRPr="007A607D" w:rsidRDefault="006972D8" w:rsidP="006972D8">
            <w:pPr>
              <w:pStyle w:val="HTML-oblikovano"/>
              <w:rPr>
                <w:sz w:val="24"/>
              </w:rPr>
            </w:pPr>
            <w:r w:rsidRPr="007A607D">
              <w:rPr>
                <w:rFonts w:asciiTheme="minorHAnsi" w:hAnsiTheme="minorHAnsi"/>
                <w:sz w:val="24"/>
              </w:rPr>
              <w:t xml:space="preserve">Kazalnik pravilnega izvajanja </w:t>
            </w:r>
            <w:proofErr w:type="spellStart"/>
            <w:r w:rsidRPr="007A607D">
              <w:rPr>
                <w:rFonts w:asciiTheme="minorHAnsi" w:hAnsiTheme="minorHAnsi"/>
                <w:sz w:val="24"/>
              </w:rPr>
              <w:t>vpihov</w:t>
            </w:r>
            <w:proofErr w:type="spellEnd"/>
          </w:p>
        </w:tc>
      </w:tr>
      <w:tr w:rsidR="006972D8" w:rsidRPr="00A96B2C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6972D8" w:rsidRPr="007A607D" w:rsidRDefault="006972D8" w:rsidP="006972D8">
            <w:pPr>
              <w:pStyle w:val="HTML-oblikovano"/>
              <w:rPr>
                <w:sz w:val="24"/>
              </w:rPr>
            </w:pPr>
            <w:r w:rsidRPr="007A607D">
              <w:rPr>
                <w:rFonts w:asciiTheme="minorHAnsi" w:hAnsiTheme="minorHAnsi"/>
                <w:sz w:val="24"/>
              </w:rPr>
              <w:t>Lahko se prikaže simulacijo obstrukcije dihalnih poti in dušenja</w:t>
            </w:r>
          </w:p>
        </w:tc>
      </w:tr>
      <w:tr w:rsidR="006972D8" w:rsidRPr="00A96B2C" w:rsidTr="007A6F6A">
        <w:tc>
          <w:tcPr>
            <w:tcW w:w="846" w:type="dxa"/>
          </w:tcPr>
          <w:p w:rsidR="006972D8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6972D8" w:rsidRPr="007A607D" w:rsidRDefault="006972D8" w:rsidP="006972D8">
            <w:pPr>
              <w:pStyle w:val="HTML-oblikovano"/>
              <w:rPr>
                <w:sz w:val="24"/>
              </w:rPr>
            </w:pPr>
            <w:r w:rsidRPr="007A607D">
              <w:rPr>
                <w:rFonts w:asciiTheme="minorHAnsi" w:hAnsiTheme="minorHAnsi"/>
                <w:sz w:val="24"/>
              </w:rPr>
              <w:t>Vključeni nastavki za nos/usta, pljuča oz. sistem dihanja</w:t>
            </w:r>
          </w:p>
        </w:tc>
      </w:tr>
      <w:tr w:rsidR="006972D8" w:rsidRPr="00D85880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6972D8" w:rsidRPr="007A607D" w:rsidRDefault="006972D8" w:rsidP="006972D8">
            <w:pPr>
              <w:pStyle w:val="HTML-oblikovano"/>
              <w:rPr>
                <w:sz w:val="24"/>
              </w:rPr>
            </w:pPr>
            <w:r w:rsidRPr="007A607D">
              <w:rPr>
                <w:rFonts w:asciiTheme="minorHAnsi" w:hAnsiTheme="minorHAnsi"/>
                <w:sz w:val="24"/>
              </w:rPr>
              <w:t>Torba za prenašanje ter blazina za izvajanje TPO</w:t>
            </w:r>
          </w:p>
        </w:tc>
      </w:tr>
    </w:tbl>
    <w:p w:rsidR="006972D8" w:rsidRDefault="006972D8" w:rsidP="0064546D">
      <w:pPr>
        <w:spacing w:after="0"/>
        <w:rPr>
          <w:sz w:val="24"/>
          <w:szCs w:val="24"/>
        </w:rPr>
      </w:pPr>
    </w:p>
    <w:p w:rsidR="0091385F" w:rsidRPr="006972D8" w:rsidRDefault="006972D8" w:rsidP="0091385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6972D8">
        <w:rPr>
          <w:rFonts w:asciiTheme="majorHAnsi" w:eastAsiaTheme="majorEastAsia" w:hAnsiTheme="majorHAnsi" w:cstheme="majorBidi"/>
          <w:b/>
          <w:sz w:val="28"/>
          <w:szCs w:val="28"/>
        </w:rPr>
        <w:t xml:space="preserve">Šolski </w:t>
      </w:r>
      <w:proofErr w:type="spellStart"/>
      <w:r w:rsidRPr="006972D8">
        <w:rPr>
          <w:rFonts w:asciiTheme="majorHAnsi" w:eastAsiaTheme="majorEastAsia" w:hAnsiTheme="majorHAnsi" w:cstheme="majorBidi"/>
          <w:b/>
          <w:sz w:val="28"/>
          <w:szCs w:val="28"/>
        </w:rPr>
        <w:t>defibrilator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972D8" w:rsidRPr="00D85880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Aparat učna naprava namenjena izobraževanju in usposabljanju osebja za uporabo pravega </w:t>
            </w:r>
            <w:proofErr w:type="spellStart"/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defibrilatorja</w:t>
            </w:r>
            <w:proofErr w:type="spellEnd"/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. </w:t>
            </w:r>
          </w:p>
        </w:tc>
      </w:tr>
      <w:tr w:rsidR="006972D8" w:rsidRPr="00D85880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Pred nastavljenih 6 scenarijev katere lahko simulira, po izbiri.</w:t>
            </w:r>
          </w:p>
        </w:tc>
      </w:tr>
      <w:tr w:rsidR="006972D8" w:rsidRPr="00D85880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sl-SI"/>
              </w:rPr>
              <w:t>S tem aparatom izvajamo usklajeno simulacijo električnega sunka, aktivnosti temeljnih postopkov oživljanja in umetnega dihanja. </w:t>
            </w:r>
          </w:p>
        </w:tc>
      </w:tr>
      <w:tr w:rsidR="006972D8" w:rsidRPr="00D85880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podatkovna vrata</w:t>
            </w:r>
          </w:p>
        </w:tc>
      </w:tr>
      <w:tr w:rsidR="006972D8" w:rsidRPr="00D85880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LED za prikaz stanja</w:t>
            </w:r>
          </w:p>
        </w:tc>
      </w:tr>
      <w:tr w:rsidR="006972D8" w:rsidRPr="00A96B2C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kazalnik stanja</w:t>
            </w:r>
          </w:p>
        </w:tc>
      </w:tr>
      <w:tr w:rsidR="006972D8" w:rsidRPr="00A96B2C" w:rsidTr="007A6F6A">
        <w:tc>
          <w:tcPr>
            <w:tcW w:w="846" w:type="dxa"/>
          </w:tcPr>
          <w:p w:rsidR="006972D8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gumb za električni sunek</w:t>
            </w:r>
          </w:p>
        </w:tc>
      </w:tr>
      <w:tr w:rsidR="006972D8" w:rsidRPr="007A607D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kazalnik za prekinitev dotika</w:t>
            </w:r>
          </w:p>
        </w:tc>
      </w:tr>
      <w:tr w:rsidR="006972D8" w:rsidRPr="007A607D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Zvočnik</w:t>
            </w:r>
          </w:p>
        </w:tc>
      </w:tr>
      <w:tr w:rsidR="006972D8" w:rsidRPr="007A607D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Kaseta z baterijo in elektrodami</w:t>
            </w:r>
          </w:p>
        </w:tc>
      </w:tr>
      <w:tr w:rsidR="006972D8" w:rsidRPr="007A607D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gumb ON / OFF</w:t>
            </w:r>
          </w:p>
        </w:tc>
      </w:tr>
      <w:tr w:rsidR="006972D8" w:rsidRPr="007A607D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kazalnik varnega dotika</w:t>
            </w:r>
          </w:p>
        </w:tc>
      </w:tr>
      <w:tr w:rsidR="006972D8" w:rsidRPr="007A607D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kazalnik TPO</w:t>
            </w:r>
          </w:p>
        </w:tc>
      </w:tr>
      <w:tr w:rsidR="006972D8" w:rsidRPr="007A607D" w:rsidTr="007A6F6A">
        <w:tc>
          <w:tcPr>
            <w:tcW w:w="846" w:type="dxa"/>
          </w:tcPr>
          <w:p w:rsidR="006972D8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kazalnik za namestitev blazinic z elektrodami</w:t>
            </w:r>
          </w:p>
        </w:tc>
      </w:tr>
      <w:tr w:rsidR="006972D8" w:rsidRPr="007A607D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puščice dejanj</w:t>
            </w:r>
          </w:p>
        </w:tc>
      </w:tr>
      <w:tr w:rsidR="006972D8" w:rsidRPr="00D85880" w:rsidTr="007A6F6A">
        <w:tc>
          <w:tcPr>
            <w:tcW w:w="846" w:type="dxa"/>
          </w:tcPr>
          <w:p w:rsidR="006972D8" w:rsidRPr="00D85880" w:rsidRDefault="006972D8" w:rsidP="0069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16" w:type="dxa"/>
          </w:tcPr>
          <w:p w:rsidR="006972D8" w:rsidRPr="006972D8" w:rsidRDefault="006972D8" w:rsidP="006972D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navojni mehanizem</w:t>
            </w:r>
          </w:p>
        </w:tc>
      </w:tr>
      <w:tr w:rsidR="006972D8" w:rsidRPr="006972D8" w:rsidTr="007A6F6A">
        <w:tc>
          <w:tcPr>
            <w:tcW w:w="846" w:type="dxa"/>
          </w:tcPr>
          <w:p w:rsidR="006972D8" w:rsidRDefault="006972D8" w:rsidP="007A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6972D8" w:rsidRDefault="006972D8" w:rsidP="007A6F6A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Daljinski upravljalnik za PAD 500P – </w:t>
            </w:r>
            <w:proofErr w:type="spellStart"/>
            <w:r w:rsidRPr="006972D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Trainer</w:t>
            </w:r>
            <w:proofErr w:type="spellEnd"/>
          </w:p>
          <w:p w:rsidR="006972D8" w:rsidRDefault="006972D8" w:rsidP="007A6F6A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91385F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gumb OFF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, r</w:t>
            </w:r>
            <w:r w:rsidRPr="0091385F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gu</w:t>
            </w:r>
            <w:r w:rsidRPr="0091385F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lacija glasnosti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0E752B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Pr="0091385F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kazalnik skoraj prazne baterije</w:t>
            </w:r>
            <w:r w:rsidR="000E752B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Pr="0091385F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gumb za začasno zaustavitev</w:t>
            </w:r>
            <w:r w:rsidR="000E752B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Pr="0091385F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scenarij el. sunem NI potreben</w:t>
            </w:r>
            <w:r w:rsidR="000E752B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Pr="0091385F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scenarij el. sunem JE potreben</w:t>
            </w:r>
            <w:r w:rsidR="000E752B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Pr="0091385F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možnost izbire različnih scenarijev</w:t>
            </w:r>
            <w:r w:rsidR="000E752B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Pr="0091385F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pritrditev elektrod</w:t>
            </w:r>
            <w:r w:rsidR="000E752B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Pr="0091385F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nadzor izvajanja MOČI pri srčni masaži</w:t>
            </w:r>
            <w:r w:rsidR="000E752B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Pr="0091385F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nadzor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 izvajanja HITROSTI srčne masaže</w:t>
            </w:r>
          </w:p>
          <w:p w:rsidR="006972D8" w:rsidRPr="006972D8" w:rsidRDefault="006972D8" w:rsidP="007A6F6A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A6F6A" w:rsidRDefault="007A6F6A" w:rsidP="0064546D">
      <w:pPr>
        <w:spacing w:after="0"/>
        <w:rPr>
          <w:rFonts w:ascii="Calibri" w:hAnsi="Calibri" w:cs="Calibri"/>
          <w:b/>
          <w:sz w:val="28"/>
          <w:szCs w:val="28"/>
        </w:rPr>
      </w:pPr>
    </w:p>
    <w:p w:rsidR="00BA2BE4" w:rsidRPr="000E752B" w:rsidRDefault="000E752B" w:rsidP="0064546D">
      <w:pPr>
        <w:spacing w:after="0"/>
        <w:rPr>
          <w:rFonts w:ascii="Calibri" w:hAnsi="Calibri" w:cs="Calibri"/>
          <w:b/>
          <w:sz w:val="28"/>
          <w:szCs w:val="28"/>
        </w:rPr>
      </w:pPr>
      <w:r w:rsidRPr="000E752B">
        <w:rPr>
          <w:rFonts w:ascii="Calibri" w:hAnsi="Calibri" w:cs="Calibri"/>
          <w:b/>
          <w:sz w:val="28"/>
          <w:szCs w:val="28"/>
        </w:rPr>
        <w:t>Model zob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0E752B" w:rsidRPr="00D85880" w:rsidTr="007A6F6A">
        <w:tc>
          <w:tcPr>
            <w:tcW w:w="846" w:type="dxa"/>
          </w:tcPr>
          <w:p w:rsidR="000E752B" w:rsidRPr="00D85880" w:rsidRDefault="000E752B" w:rsidP="000E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0E752B" w:rsidRPr="000E752B" w:rsidRDefault="000E752B" w:rsidP="000E752B">
            <w:pPr>
              <w:rPr>
                <w:rFonts w:cstheme="minorHAnsi"/>
                <w:color w:val="040404"/>
                <w:sz w:val="24"/>
                <w:szCs w:val="24"/>
              </w:rPr>
            </w:pPr>
            <w:r w:rsidRPr="000E752B">
              <w:rPr>
                <w:rFonts w:cstheme="minorHAnsi"/>
                <w:color w:val="040404"/>
                <w:sz w:val="24"/>
                <w:szCs w:val="24"/>
              </w:rPr>
              <w:t>model z nosilci, tubami, lokom in na tečaju</w:t>
            </w:r>
          </w:p>
        </w:tc>
      </w:tr>
      <w:tr w:rsidR="000E752B" w:rsidRPr="00D85880" w:rsidTr="007A6F6A">
        <w:tc>
          <w:tcPr>
            <w:tcW w:w="846" w:type="dxa"/>
          </w:tcPr>
          <w:p w:rsidR="000E752B" w:rsidRPr="00D85880" w:rsidRDefault="000E752B" w:rsidP="000E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0E752B" w:rsidRPr="000E752B" w:rsidRDefault="000E752B" w:rsidP="000E752B">
            <w:pPr>
              <w:rPr>
                <w:rFonts w:cstheme="minorHAnsi"/>
                <w:color w:val="040404"/>
                <w:sz w:val="24"/>
                <w:szCs w:val="24"/>
              </w:rPr>
            </w:pPr>
            <w:r w:rsidRPr="000E752B">
              <w:rPr>
                <w:rFonts w:cstheme="minorHAnsi"/>
                <w:color w:val="040404"/>
                <w:sz w:val="24"/>
                <w:szCs w:val="24"/>
              </w:rPr>
              <w:t>fleksibilna čeljust</w:t>
            </w:r>
          </w:p>
        </w:tc>
      </w:tr>
      <w:tr w:rsidR="000E752B" w:rsidRPr="00D85880" w:rsidTr="007A6F6A">
        <w:tc>
          <w:tcPr>
            <w:tcW w:w="846" w:type="dxa"/>
          </w:tcPr>
          <w:p w:rsidR="000E752B" w:rsidRPr="00D85880" w:rsidRDefault="000E752B" w:rsidP="000E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0E752B" w:rsidRPr="000E752B" w:rsidRDefault="000E752B" w:rsidP="000E752B">
            <w:pPr>
              <w:rPr>
                <w:rFonts w:cstheme="minorHAnsi"/>
                <w:color w:val="040404"/>
                <w:sz w:val="24"/>
                <w:szCs w:val="24"/>
              </w:rPr>
            </w:pPr>
            <w:r w:rsidRPr="000E752B">
              <w:rPr>
                <w:rFonts w:cstheme="minorHAnsi"/>
                <w:color w:val="040404"/>
                <w:sz w:val="24"/>
                <w:szCs w:val="24"/>
              </w:rPr>
              <w:t>vključena zobna ščetka</w:t>
            </w:r>
          </w:p>
        </w:tc>
      </w:tr>
      <w:tr w:rsidR="000E752B" w:rsidRPr="00D85880" w:rsidTr="007A6F6A">
        <w:tc>
          <w:tcPr>
            <w:tcW w:w="846" w:type="dxa"/>
          </w:tcPr>
          <w:p w:rsidR="000E752B" w:rsidRDefault="000E752B" w:rsidP="000E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0E752B" w:rsidRDefault="000E752B" w:rsidP="000E752B">
            <w:r w:rsidRPr="000E752B">
              <w:rPr>
                <w:rFonts w:cstheme="minorHAnsi"/>
                <w:color w:val="040404"/>
                <w:sz w:val="24"/>
                <w:szCs w:val="24"/>
              </w:rPr>
              <w:t>3x povečava</w:t>
            </w:r>
          </w:p>
        </w:tc>
      </w:tr>
    </w:tbl>
    <w:p w:rsidR="00915782" w:rsidRPr="0064546D" w:rsidRDefault="00915782" w:rsidP="0064546D">
      <w:pPr>
        <w:spacing w:after="0"/>
        <w:rPr>
          <w:rFonts w:ascii="Calibri" w:hAnsi="Calibri" w:cs="Calibri"/>
          <w:color w:val="FF0000"/>
          <w:sz w:val="32"/>
          <w:szCs w:val="32"/>
        </w:rPr>
      </w:pPr>
    </w:p>
    <w:p w:rsidR="00BA2BE4" w:rsidRPr="000E752B" w:rsidRDefault="000E752B" w:rsidP="0064546D">
      <w:pPr>
        <w:spacing w:after="0"/>
        <w:rPr>
          <w:rFonts w:ascii="Calibri" w:hAnsi="Calibri" w:cs="Calibri"/>
          <w:b/>
          <w:sz w:val="28"/>
          <w:szCs w:val="28"/>
        </w:rPr>
      </w:pPr>
      <w:r w:rsidRPr="000E752B">
        <w:rPr>
          <w:rFonts w:ascii="Calibri" w:hAnsi="Calibri" w:cs="Calibri"/>
          <w:b/>
          <w:sz w:val="28"/>
          <w:szCs w:val="28"/>
        </w:rPr>
        <w:t>Model zob z zobnim aparatom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0E752B" w:rsidRPr="00D85880" w:rsidTr="007A6F6A">
        <w:tc>
          <w:tcPr>
            <w:tcW w:w="846" w:type="dxa"/>
          </w:tcPr>
          <w:p w:rsidR="000E752B" w:rsidRPr="00D85880" w:rsidRDefault="000E752B" w:rsidP="007A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0E752B" w:rsidRPr="000E752B" w:rsidRDefault="000E752B" w:rsidP="007A6F6A">
            <w:pPr>
              <w:rPr>
                <w:rFonts w:cstheme="minorHAnsi"/>
                <w:color w:val="040404"/>
                <w:sz w:val="24"/>
                <w:szCs w:val="24"/>
              </w:rPr>
            </w:pPr>
            <w:r w:rsidRPr="000E752B">
              <w:rPr>
                <w:rFonts w:cstheme="minorHAnsi"/>
                <w:color w:val="040404"/>
                <w:sz w:val="24"/>
                <w:szCs w:val="24"/>
              </w:rPr>
              <w:t xml:space="preserve">model </w:t>
            </w:r>
            <w:r w:rsidRPr="00DB4FC0">
              <w:rPr>
                <w:rFonts w:cstheme="minorHAnsi"/>
                <w:color w:val="040404"/>
                <w:sz w:val="24"/>
                <w:szCs w:val="24"/>
              </w:rPr>
              <w:t xml:space="preserve">z </w:t>
            </w:r>
            <w:r>
              <w:rPr>
                <w:rFonts w:cstheme="minorHAnsi"/>
                <w:color w:val="040404"/>
                <w:sz w:val="24"/>
                <w:szCs w:val="24"/>
              </w:rPr>
              <w:t>zobnim aparatom</w:t>
            </w:r>
            <w:r w:rsidRPr="000E752B">
              <w:rPr>
                <w:rFonts w:cstheme="minorHAnsi"/>
                <w:color w:val="040404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40404"/>
                <w:sz w:val="24"/>
                <w:szCs w:val="24"/>
              </w:rPr>
              <w:t>,</w:t>
            </w:r>
            <w:r w:rsidRPr="000E752B">
              <w:rPr>
                <w:rFonts w:cstheme="minorHAnsi"/>
                <w:color w:val="040404"/>
                <w:sz w:val="24"/>
                <w:szCs w:val="24"/>
              </w:rPr>
              <w:t>z nosilci, tubami, lokom in na tečaju</w:t>
            </w:r>
          </w:p>
        </w:tc>
      </w:tr>
    </w:tbl>
    <w:p w:rsidR="000E752B" w:rsidRDefault="000E752B" w:rsidP="00915782">
      <w:pPr>
        <w:spacing w:after="0"/>
        <w:rPr>
          <w:sz w:val="24"/>
          <w:szCs w:val="24"/>
        </w:rPr>
      </w:pPr>
    </w:p>
    <w:p w:rsidR="000E752B" w:rsidRDefault="000E752B" w:rsidP="000E752B"/>
    <w:p w:rsidR="000E752B" w:rsidRDefault="000E752B" w:rsidP="000E752B"/>
    <w:p w:rsidR="00141982" w:rsidRDefault="00141982" w:rsidP="000E752B"/>
    <w:p w:rsidR="00141982" w:rsidRDefault="00141982" w:rsidP="000E752B"/>
    <w:p w:rsidR="00141982" w:rsidRDefault="00141982" w:rsidP="000E752B"/>
    <w:p w:rsidR="00141982" w:rsidRDefault="00141982" w:rsidP="000E752B"/>
    <w:p w:rsidR="00141982" w:rsidRDefault="00141982" w:rsidP="000E752B"/>
    <w:p w:rsidR="00141982" w:rsidRDefault="00141982" w:rsidP="000E752B"/>
    <w:p w:rsidR="00141982" w:rsidRDefault="00141982" w:rsidP="000E752B"/>
    <w:p w:rsidR="00141982" w:rsidRDefault="00141982" w:rsidP="000E752B"/>
    <w:p w:rsidR="00141982" w:rsidRDefault="00141982" w:rsidP="000E752B"/>
    <w:p w:rsidR="000E752B" w:rsidRDefault="000E752B" w:rsidP="000E752B"/>
    <w:p w:rsidR="000E752B" w:rsidRDefault="000E752B" w:rsidP="000E752B"/>
    <w:p w:rsidR="000E752B" w:rsidRDefault="000E752B" w:rsidP="000E752B"/>
    <w:p w:rsidR="000E752B" w:rsidRDefault="000E752B" w:rsidP="000E752B"/>
    <w:p w:rsidR="000E752B" w:rsidRDefault="000E752B" w:rsidP="000E752B"/>
    <w:p w:rsidR="000E752B" w:rsidRDefault="000E752B" w:rsidP="000E752B"/>
    <w:p w:rsidR="000E752B" w:rsidRDefault="000E752B" w:rsidP="000E752B"/>
    <w:p w:rsidR="005A642F" w:rsidRDefault="00705178" w:rsidP="007A6F6A">
      <w:pPr>
        <w:pStyle w:val="Naslov1"/>
        <w:rPr>
          <w:b/>
          <w:color w:val="C00000"/>
        </w:rPr>
      </w:pPr>
      <w:r w:rsidRPr="007A6F6A">
        <w:rPr>
          <w:b/>
          <w:color w:val="C00000"/>
        </w:rPr>
        <w:t>Sklop 3 : Medicinska oprema</w:t>
      </w:r>
    </w:p>
    <w:p w:rsidR="007A6F6A" w:rsidRDefault="007A6F6A" w:rsidP="007A6F6A">
      <w:pPr>
        <w:rPr>
          <w:rFonts w:ascii="Calibri" w:eastAsia="Times New Roman" w:hAnsi="Calibri" w:cs="Arial"/>
          <w:b/>
          <w:color w:val="000000"/>
          <w:sz w:val="24"/>
          <w:szCs w:val="24"/>
          <w:lang w:eastAsia="sl-SI"/>
        </w:rPr>
      </w:pPr>
    </w:p>
    <w:p w:rsidR="007A6F6A" w:rsidRPr="007A6F6A" w:rsidRDefault="007A6F6A" w:rsidP="007A6F6A">
      <w:pPr>
        <w:rPr>
          <w:b/>
          <w:sz w:val="28"/>
          <w:szCs w:val="28"/>
        </w:rPr>
      </w:pPr>
      <w:r w:rsidRPr="007A6F6A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Avtomatski merilnik krvnega tlaka z manšeto za merjenje na nadlakti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72"/>
      </w:tblGrid>
      <w:tr w:rsidR="007A6F6A" w:rsidRPr="007A6F6A" w:rsidTr="003926BC">
        <w:trPr>
          <w:trHeight w:val="249"/>
        </w:trPr>
        <w:tc>
          <w:tcPr>
            <w:tcW w:w="851" w:type="dxa"/>
            <w:shd w:val="clear" w:color="auto" w:fill="auto"/>
            <w:noWrap/>
            <w:vAlign w:val="bottom"/>
          </w:tcPr>
          <w:p w:rsidR="007A6F6A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572" w:type="dxa"/>
            <w:shd w:val="clear" w:color="auto" w:fill="auto"/>
            <w:vAlign w:val="center"/>
            <w:hideMark/>
          </w:tcPr>
          <w:p w:rsidR="007A6F6A" w:rsidRPr="003926BC" w:rsidRDefault="007A6F6A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Avtomatski merilnik z manšeto za merjenje na nadlakti manšeta 22-42, </w:t>
            </w:r>
          </w:p>
        </w:tc>
      </w:tr>
      <w:tr w:rsidR="003926BC" w:rsidRPr="007A6F6A" w:rsidTr="003926BC">
        <w:trPr>
          <w:trHeight w:val="219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LED indikator pravilne namestitve manšete, </w:t>
            </w:r>
          </w:p>
        </w:tc>
      </w:tr>
      <w:tr w:rsidR="003926BC" w:rsidRPr="007A6F6A" w:rsidTr="003926BC">
        <w:trPr>
          <w:trHeight w:val="354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LED indikator normalnega in povišanega krvnega tlaka, </w:t>
            </w:r>
          </w:p>
        </w:tc>
      </w:tr>
      <w:tr w:rsidR="003926BC" w:rsidRPr="007A6F6A" w:rsidTr="003926BC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grafični prikaz višine krvnega tlaka, </w:t>
            </w:r>
          </w:p>
        </w:tc>
      </w:tr>
      <w:tr w:rsidR="003926BC" w:rsidRPr="007A6F6A" w:rsidTr="003926BC">
        <w:trPr>
          <w:trHeight w:val="303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spomin zadnjih 100 meritev za dve osebi (z datumom in uro). </w:t>
            </w:r>
          </w:p>
        </w:tc>
      </w:tr>
      <w:tr w:rsidR="003926BC" w:rsidRPr="007A6F6A" w:rsidTr="003926BC">
        <w:trPr>
          <w:trHeight w:val="493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Zaznati mora  jutranjo hipertenzijo in opozori na premikanje med merjenjem in opozoriti na možnost aritmije, </w:t>
            </w:r>
          </w:p>
        </w:tc>
      </w:tr>
      <w:tr w:rsidR="003926BC" w:rsidRPr="007A6F6A" w:rsidTr="003926BC">
        <w:trPr>
          <w:trHeight w:val="194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možnost izračuna tedenskega povprečja jutranjih in večernih meritev.  </w:t>
            </w:r>
          </w:p>
        </w:tc>
      </w:tr>
      <w:tr w:rsidR="003926BC" w:rsidRPr="007A6F6A" w:rsidTr="003926BC">
        <w:trPr>
          <w:trHeight w:val="379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Možen priklop preko AC usmernika in priložen AC usmernik.</w:t>
            </w:r>
          </w:p>
        </w:tc>
      </w:tr>
      <w:tr w:rsidR="003926BC" w:rsidRPr="007A6F6A" w:rsidTr="003926BC">
        <w:trPr>
          <w:trHeight w:val="126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Energijsko varčen - 1000 meritev z enim setom baterij. </w:t>
            </w:r>
          </w:p>
        </w:tc>
      </w:tr>
      <w:tr w:rsidR="003926BC" w:rsidRPr="007A6F6A" w:rsidTr="003926BC">
        <w:trPr>
          <w:trHeight w:val="291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Klinično preverjena natančnost meritev. </w:t>
            </w:r>
          </w:p>
        </w:tc>
      </w:tr>
      <w:tr w:rsidR="003926BC" w:rsidRPr="007A6F6A" w:rsidTr="003926BC">
        <w:trPr>
          <w:trHeight w:val="232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Velik LCD zaslon. </w:t>
            </w:r>
          </w:p>
        </w:tc>
      </w:tr>
      <w:tr w:rsidR="003926BC" w:rsidRPr="007A6F6A" w:rsidTr="003926BC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Priročna torbica za hranjenje merilnika. </w:t>
            </w:r>
          </w:p>
        </w:tc>
      </w:tr>
      <w:tr w:rsidR="003926BC" w:rsidRPr="007A6F6A" w:rsidTr="003926BC">
        <w:trPr>
          <w:trHeight w:val="289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3926B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3 leta garancije.</w:t>
            </w:r>
          </w:p>
        </w:tc>
      </w:tr>
    </w:tbl>
    <w:p w:rsidR="007A6F6A" w:rsidRDefault="007A6F6A">
      <w:pPr>
        <w:rPr>
          <w:rFonts w:ascii="Calibri" w:eastAsia="Times New Roman" w:hAnsi="Calibri" w:cs="Arial"/>
          <w:color w:val="000000"/>
          <w:sz w:val="24"/>
          <w:szCs w:val="24"/>
          <w:lang w:eastAsia="sl-SI"/>
        </w:rPr>
      </w:pPr>
    </w:p>
    <w:p w:rsidR="007A6F6A" w:rsidRPr="007A6F6A" w:rsidRDefault="007A6F6A">
      <w:pPr>
        <w:rPr>
          <w:b/>
        </w:rPr>
      </w:pPr>
      <w:r w:rsidRPr="007A6F6A">
        <w:rPr>
          <w:rFonts w:ascii="Calibri" w:eastAsia="Times New Roman" w:hAnsi="Calibri" w:cs="Arial"/>
          <w:b/>
          <w:color w:val="000000"/>
          <w:sz w:val="24"/>
          <w:szCs w:val="24"/>
          <w:lang w:eastAsia="sl-SI"/>
        </w:rPr>
        <w:t>Tehtnica z merilnikom višine</w:t>
      </w:r>
      <w:r w:rsidRPr="007A6F6A">
        <w:rPr>
          <w:b/>
        </w:rPr>
        <w:t xml:space="preserve"> 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72"/>
      </w:tblGrid>
      <w:tr w:rsidR="003926BC" w:rsidRPr="007A6F6A" w:rsidTr="003926BC">
        <w:trPr>
          <w:trHeight w:val="257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3926BC">
            <w:pPr>
              <w:spacing w:after="0"/>
              <w:rPr>
                <w:sz w:val="24"/>
                <w:szCs w:val="24"/>
                <w:lang w:eastAsia="sl-SI"/>
              </w:rPr>
            </w:pPr>
            <w:r w:rsidRPr="003926BC"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572" w:type="dxa"/>
            <w:shd w:val="clear" w:color="auto" w:fill="auto"/>
            <w:vAlign w:val="center"/>
            <w:hideMark/>
          </w:tcPr>
          <w:p w:rsidR="003926BC" w:rsidRPr="003926BC" w:rsidRDefault="003926BC" w:rsidP="003926BC">
            <w:pPr>
              <w:spacing w:after="0"/>
              <w:rPr>
                <w:rFonts w:cs="Arial"/>
                <w:sz w:val="24"/>
                <w:szCs w:val="24"/>
                <w:lang w:eastAsia="sl-SI"/>
              </w:rPr>
            </w:pPr>
            <w:r w:rsidRPr="003926BC">
              <w:rPr>
                <w:rFonts w:cs="Arial"/>
                <w:sz w:val="24"/>
                <w:szCs w:val="24"/>
                <w:lang w:eastAsia="sl-SI"/>
              </w:rPr>
              <w:t xml:space="preserve">samostoječa profesionalna medicinska tehtnica z merilnikom višine </w:t>
            </w:r>
          </w:p>
        </w:tc>
      </w:tr>
      <w:tr w:rsidR="003926BC" w:rsidRPr="007A6F6A" w:rsidTr="003926BC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3926BC">
            <w:pPr>
              <w:spacing w:after="0"/>
              <w:rPr>
                <w:sz w:val="24"/>
                <w:szCs w:val="24"/>
                <w:lang w:eastAsia="sl-SI"/>
              </w:rPr>
            </w:pPr>
            <w:r w:rsidRPr="003926BC"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/>
              <w:rPr>
                <w:rFonts w:cs="Arial"/>
                <w:sz w:val="24"/>
                <w:szCs w:val="24"/>
                <w:lang w:eastAsia="sl-SI"/>
              </w:rPr>
            </w:pPr>
            <w:r w:rsidRPr="003926BC">
              <w:rPr>
                <w:rFonts w:cs="Arial"/>
                <w:sz w:val="24"/>
                <w:szCs w:val="24"/>
                <w:lang w:eastAsia="sl-SI"/>
              </w:rPr>
              <w:t>nosilnost do maksimalne mase 250 kg</w:t>
            </w:r>
          </w:p>
        </w:tc>
      </w:tr>
      <w:tr w:rsidR="003926BC" w:rsidRPr="007A6F6A" w:rsidTr="003926BC">
        <w:trPr>
          <w:trHeight w:val="303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3926BC">
            <w:pPr>
              <w:spacing w:after="0"/>
              <w:rPr>
                <w:sz w:val="24"/>
                <w:szCs w:val="24"/>
                <w:lang w:eastAsia="sl-SI"/>
              </w:rPr>
            </w:pPr>
            <w:r w:rsidRPr="003926BC"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/>
              <w:rPr>
                <w:rFonts w:cs="Arial"/>
                <w:sz w:val="24"/>
                <w:szCs w:val="24"/>
                <w:lang w:eastAsia="sl-SI"/>
              </w:rPr>
            </w:pPr>
            <w:r w:rsidRPr="003926BC">
              <w:rPr>
                <w:rFonts w:cs="Arial"/>
                <w:sz w:val="24"/>
                <w:szCs w:val="24"/>
                <w:lang w:eastAsia="sl-SI"/>
              </w:rPr>
              <w:t>najmanjši tehtalni raztezek 100g</w:t>
            </w:r>
          </w:p>
        </w:tc>
      </w:tr>
      <w:tr w:rsidR="003926BC" w:rsidRPr="007A6F6A" w:rsidTr="003926BC">
        <w:trPr>
          <w:trHeight w:val="374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3926BC">
            <w:pPr>
              <w:spacing w:after="0"/>
              <w:rPr>
                <w:sz w:val="24"/>
                <w:szCs w:val="24"/>
                <w:lang w:eastAsia="sl-SI"/>
              </w:rPr>
            </w:pPr>
            <w:r w:rsidRPr="003926BC"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/>
              <w:rPr>
                <w:rFonts w:cs="Arial"/>
                <w:sz w:val="24"/>
                <w:szCs w:val="24"/>
                <w:lang w:eastAsia="sl-SI"/>
              </w:rPr>
            </w:pPr>
            <w:r w:rsidRPr="003926BC">
              <w:rPr>
                <w:rFonts w:cs="Arial"/>
                <w:sz w:val="24"/>
                <w:szCs w:val="24"/>
                <w:lang w:eastAsia="sl-SI"/>
              </w:rPr>
              <w:t>overjena / se lahko uporablja kot zakonsko merilo</w:t>
            </w:r>
          </w:p>
        </w:tc>
      </w:tr>
      <w:tr w:rsidR="003926BC" w:rsidRPr="007A6F6A" w:rsidTr="003926BC">
        <w:trPr>
          <w:trHeight w:val="354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3926BC" w:rsidRDefault="003926BC" w:rsidP="003926BC">
            <w:pPr>
              <w:spacing w:after="0"/>
              <w:rPr>
                <w:sz w:val="24"/>
                <w:szCs w:val="24"/>
                <w:lang w:eastAsia="sl-SI"/>
              </w:rPr>
            </w:pPr>
            <w:r w:rsidRPr="003926BC"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3926BC" w:rsidRDefault="003926BC" w:rsidP="003926BC">
            <w:pPr>
              <w:spacing w:after="0"/>
              <w:rPr>
                <w:rFonts w:cs="Arial"/>
                <w:sz w:val="24"/>
                <w:szCs w:val="24"/>
                <w:lang w:eastAsia="sl-SI"/>
              </w:rPr>
            </w:pPr>
            <w:r w:rsidRPr="003926BC">
              <w:rPr>
                <w:rFonts w:cs="Arial"/>
                <w:sz w:val="24"/>
                <w:szCs w:val="24"/>
                <w:lang w:eastAsia="sl-SI"/>
              </w:rPr>
              <w:t>napajanje je lahko preko električnega omrežja ali baterijsko</w:t>
            </w:r>
          </w:p>
        </w:tc>
      </w:tr>
    </w:tbl>
    <w:p w:rsidR="007A6F6A" w:rsidRDefault="007A6F6A">
      <w:pPr>
        <w:rPr>
          <w:rFonts w:ascii="Calibri" w:eastAsia="Times New Roman" w:hAnsi="Calibri" w:cs="Arial"/>
          <w:color w:val="000000"/>
          <w:sz w:val="24"/>
          <w:szCs w:val="24"/>
          <w:lang w:eastAsia="sl-SI"/>
        </w:rPr>
      </w:pPr>
    </w:p>
    <w:p w:rsidR="007A6F6A" w:rsidRPr="007A6F6A" w:rsidRDefault="007A6F6A">
      <w:pPr>
        <w:rPr>
          <w:b/>
          <w:sz w:val="28"/>
          <w:szCs w:val="28"/>
        </w:rPr>
      </w:pPr>
      <w:r w:rsidRPr="007A6F6A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Ročni dinamometer (za uporabo v CKZ</w:t>
      </w:r>
      <w:r w:rsidR="003926BC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 xml:space="preserve"> in PV</w:t>
      </w:r>
      <w:r w:rsidRPr="007A6F6A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)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72"/>
      </w:tblGrid>
      <w:tr w:rsidR="003926BC" w:rsidRPr="007A6F6A" w:rsidTr="003926BC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572" w:type="dxa"/>
            <w:shd w:val="clear" w:color="auto" w:fill="auto"/>
            <w:vAlign w:val="center"/>
            <w:hideMark/>
          </w:tcPr>
          <w:p w:rsidR="003926BC" w:rsidRPr="007A6F6A" w:rsidRDefault="003926BC" w:rsidP="007A6F6A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Omogočati mora meritev sile stiska roke od 0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do 70kg,  CE in FDA certifikat.</w:t>
            </w:r>
          </w:p>
        </w:tc>
      </w:tr>
      <w:tr w:rsidR="003926BC" w:rsidRPr="007A6F6A" w:rsidTr="003926BC">
        <w:trPr>
          <w:trHeight w:val="303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572" w:type="dxa"/>
            <w:shd w:val="clear" w:color="auto" w:fill="auto"/>
            <w:vAlign w:val="center"/>
          </w:tcPr>
          <w:p w:rsidR="003926BC" w:rsidRPr="007A6F6A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uporaba: za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merjenje</w:t>
            </w: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moči roke in prstov </w:t>
            </w:r>
          </w:p>
        </w:tc>
      </w:tr>
    </w:tbl>
    <w:p w:rsidR="007A6F6A" w:rsidRPr="007A6F6A" w:rsidRDefault="007A6F6A">
      <w:pPr>
        <w:rPr>
          <w:b/>
          <w:sz w:val="28"/>
          <w:szCs w:val="28"/>
        </w:rPr>
      </w:pPr>
      <w:r>
        <w:br w:type="page"/>
      </w:r>
      <w:r w:rsidRPr="007A6F6A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Merilniki srčnega utripa (ura in pas)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13"/>
      </w:tblGrid>
      <w:tr w:rsidR="003926BC" w:rsidRPr="007A6F6A" w:rsidTr="003926BC">
        <w:trPr>
          <w:trHeight w:val="397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713" w:type="dxa"/>
            <w:shd w:val="clear" w:color="auto" w:fill="auto"/>
            <w:vAlign w:val="center"/>
            <w:hideMark/>
          </w:tcPr>
          <w:p w:rsidR="003926BC" w:rsidRPr="007A6F6A" w:rsidRDefault="003926BC" w:rsidP="007A6F6A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merjenje srčne frekve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nce: natančnost kot pri EKG-ju</w:t>
            </w:r>
          </w:p>
        </w:tc>
      </w:tr>
      <w:tr w:rsidR="003926BC" w:rsidRPr="007A6F6A" w:rsidTr="003926BC">
        <w:trPr>
          <w:trHeight w:val="257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Pr="007A6F6A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analogni prenos signala</w:t>
            </w:r>
          </w:p>
        </w:tc>
      </w:tr>
      <w:tr w:rsidR="003926BC" w:rsidRPr="007A6F6A" w:rsidTr="003926BC">
        <w:trPr>
          <w:trHeight w:val="316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nastavlji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vo individualno vadbeno območje</w:t>
            </w: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 </w:t>
            </w:r>
          </w:p>
        </w:tc>
      </w:tr>
      <w:tr w:rsidR="003926BC" w:rsidRPr="007A6F6A" w:rsidTr="003926BC">
        <w:trPr>
          <w:trHeight w:val="219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časi vadbe pod, z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notraj in nad vadbenim območjem</w:t>
            </w: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3926BC" w:rsidRPr="007A6F6A" w:rsidTr="003926BC">
        <w:trPr>
          <w:trHeight w:val="354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Pr="007A6F6A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3 predlog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i za vadbeno območje</w:t>
            </w:r>
          </w:p>
        </w:tc>
      </w:tr>
      <w:tr w:rsidR="003926BC" w:rsidRPr="007A6F6A" w:rsidTr="003926BC">
        <w:trPr>
          <w:trHeight w:val="232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Pr="007A6F6A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povprečn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 in maksimalna srčna frekvenca</w:t>
            </w: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3926BC" w:rsidRPr="007A6F6A" w:rsidTr="003926BC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Pr="007A6F6A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p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oraba kalorij, kurjenje maščob</w:t>
            </w:r>
          </w:p>
        </w:tc>
      </w:tr>
      <w:tr w:rsidR="003926BC" w:rsidRPr="007A6F6A" w:rsidTr="003926BC">
        <w:trPr>
          <w:trHeight w:val="245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Pr="007A6F6A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ura</w:t>
            </w:r>
          </w:p>
        </w:tc>
      </w:tr>
      <w:tr w:rsidR="003926BC" w:rsidRPr="007A6F6A" w:rsidTr="003926BC">
        <w:trPr>
          <w:trHeight w:val="328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koledar, dan v tednu in datum</w:t>
            </w:r>
          </w:p>
        </w:tc>
      </w:tr>
      <w:tr w:rsidR="003926BC" w:rsidRPr="007A6F6A" w:rsidTr="003926BC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budilka</w:t>
            </w:r>
          </w:p>
        </w:tc>
      </w:tr>
      <w:tr w:rsidR="003926BC" w:rsidRPr="007A6F6A" w:rsidTr="003926BC">
        <w:trPr>
          <w:trHeight w:val="303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štoparica</w:t>
            </w:r>
          </w:p>
        </w:tc>
      </w:tr>
      <w:tr w:rsidR="003926BC" w:rsidRPr="007A6F6A" w:rsidTr="003926BC">
        <w:trPr>
          <w:trHeight w:val="207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odštevalnik časa</w:t>
            </w: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3926BC" w:rsidRPr="007A6F6A" w:rsidTr="003926BC">
        <w:trPr>
          <w:trHeight w:val="366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vodotesnost 3 ATM (primeren za pla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vanje)</w:t>
            </w:r>
          </w:p>
        </w:tc>
      </w:tr>
      <w:tr w:rsidR="003926BC" w:rsidRPr="007A6F6A" w:rsidTr="003926BC">
        <w:trPr>
          <w:trHeight w:val="318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osvetlitev prikazovalnika</w:t>
            </w: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3926BC" w:rsidRPr="007A6F6A" w:rsidTr="003926BC">
        <w:trPr>
          <w:trHeight w:val="422"/>
        </w:trPr>
        <w:tc>
          <w:tcPr>
            <w:tcW w:w="851" w:type="dxa"/>
            <w:shd w:val="clear" w:color="auto" w:fill="auto"/>
            <w:noWrap/>
            <w:vAlign w:val="bottom"/>
          </w:tcPr>
          <w:p w:rsidR="003926BC" w:rsidRPr="007A6F6A" w:rsidRDefault="003926BC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926BC" w:rsidRDefault="003926BC" w:rsidP="003926BC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prsni trak s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fleksibilnim napenjalnim trakom</w:t>
            </w:r>
          </w:p>
        </w:tc>
      </w:tr>
    </w:tbl>
    <w:p w:rsidR="007A6F6A" w:rsidRPr="007A6F6A" w:rsidRDefault="007A6F6A">
      <w:pPr>
        <w:rPr>
          <w:b/>
          <w:sz w:val="28"/>
          <w:szCs w:val="28"/>
        </w:rPr>
      </w:pPr>
      <w:r>
        <w:br w:type="page"/>
      </w:r>
      <w:r w:rsidRPr="007A6F6A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Elektronski FEV merilec (</w:t>
      </w:r>
      <w:proofErr w:type="spellStart"/>
      <w:r w:rsidRPr="007A6F6A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spirometer</w:t>
      </w:r>
      <w:proofErr w:type="spellEnd"/>
      <w:r w:rsidRPr="007A6F6A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) z možnostjo meritev FEV1, FEV6 in FEV% (za uporabo v CKZ</w:t>
      </w:r>
      <w:r w:rsidR="00746116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 xml:space="preserve"> in PV</w:t>
      </w:r>
      <w:r w:rsidRPr="007A6F6A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)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13"/>
      </w:tblGrid>
      <w:tr w:rsidR="00746116" w:rsidRPr="007A6F6A" w:rsidTr="00746116">
        <w:trPr>
          <w:trHeight w:val="265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Spirometer</w:t>
            </w:r>
            <w:proofErr w:type="spellEnd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z 10.000 pre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izkusi zmogljivosti pomnilnika</w:t>
            </w:r>
          </w:p>
        </w:tc>
      </w:tr>
      <w:tr w:rsidR="00746116" w:rsidRPr="007A6F6A" w:rsidTr="00746116">
        <w:trPr>
          <w:trHeight w:val="227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monokromatični LCD zaslon</w:t>
            </w:r>
          </w:p>
        </w:tc>
      </w:tr>
      <w:tr w:rsidR="00746116" w:rsidRPr="007A6F6A" w:rsidTr="00746116">
        <w:trPr>
          <w:trHeight w:val="219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6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tipkovničnih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tipkovnic</w:t>
            </w:r>
          </w:p>
        </w:tc>
      </w:tr>
      <w:tr w:rsidR="00746116" w:rsidRPr="007A6F6A" w:rsidTr="00746116">
        <w:trPr>
          <w:trHeight w:val="354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Napajanje z baterijo (3,7 V-1100 mA litij) z avtonomijo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ca. 50 ur neprekinjene uporabe</w:t>
            </w: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746116" w:rsidRPr="007A6F6A" w:rsidTr="00746116">
        <w:trPr>
          <w:trHeight w:val="280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polnjenje z USB-priključkom</w:t>
            </w:r>
          </w:p>
        </w:tc>
      </w:tr>
      <w:tr w:rsidR="00746116" w:rsidRPr="007A6F6A" w:rsidTr="00746116">
        <w:trPr>
          <w:trHeight w:val="277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notranji temperaturni senz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or za avtomatsko pretvorbo BTPS</w:t>
            </w:r>
          </w:p>
        </w:tc>
      </w:tr>
      <w:tr w:rsidR="00746116" w:rsidRPr="007A6F6A" w:rsidTr="00746116">
        <w:trPr>
          <w:trHeight w:val="278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grafi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čni prikaz v visoki ločljivosti</w:t>
            </w:r>
          </w:p>
        </w:tc>
      </w:tr>
      <w:tr w:rsidR="00746116" w:rsidRPr="007A6F6A" w:rsidTr="00746116">
        <w:trPr>
          <w:trHeight w:val="265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avtomatski zapis celotne </w:t>
            </w:r>
            <w:proofErr w:type="spellStart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spirometrijske</w:t>
            </w:r>
            <w:proofErr w:type="spellEnd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seje, vključno z najboljšim testo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m</w:t>
            </w:r>
          </w:p>
        </w:tc>
      </w:tr>
      <w:tr w:rsidR="00746116" w:rsidRPr="007A6F6A" w:rsidTr="00746116">
        <w:trPr>
          <w:trHeight w:val="156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USB-kabel</w:t>
            </w:r>
          </w:p>
        </w:tc>
      </w:tr>
      <w:tr w:rsidR="00746116" w:rsidRPr="007A6F6A" w:rsidTr="00746116">
        <w:trPr>
          <w:trHeight w:val="262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torbica</w:t>
            </w:r>
          </w:p>
        </w:tc>
      </w:tr>
      <w:tr w:rsidR="00746116" w:rsidRPr="007A6F6A" w:rsidTr="00746116">
        <w:trPr>
          <w:trHeight w:val="254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CD </w:t>
            </w:r>
          </w:p>
        </w:tc>
      </w:tr>
      <w:tr w:rsidR="00746116" w:rsidRPr="007A6F6A" w:rsidTr="00500CF1">
        <w:trPr>
          <w:trHeight w:val="1172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notranja programska oprema, Funkcije programske opreme </w:t>
            </w:r>
            <w:proofErr w:type="spellStart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WinspiroPRO</w:t>
            </w:r>
            <w:proofErr w:type="spellEnd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: Zahteve </w:t>
            </w:r>
          </w:p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računalniškega sistema: XP, </w:t>
            </w:r>
            <w:proofErr w:type="spellStart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Seven</w:t>
            </w:r>
            <w:proofErr w:type="spellEnd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, Vista, 8, 10), povezava na osebni računalnik z ikonskim vmesnikom- krivulje pretoka / prostornine in prostornine / časov v realnem času</w:t>
            </w:r>
          </w:p>
        </w:tc>
      </w:tr>
      <w:tr w:rsidR="00746116" w:rsidRPr="007A6F6A" w:rsidTr="00746116">
        <w:trPr>
          <w:trHeight w:val="316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bronhialni izz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iv z odzivom na odmerjanje FEV1</w:t>
            </w:r>
          </w:p>
        </w:tc>
      </w:tr>
      <w:tr w:rsidR="00746116" w:rsidRPr="007A6F6A" w:rsidTr="00746116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integracija z EPR sistemi</w:t>
            </w: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746116" w:rsidRPr="007A6F6A" w:rsidTr="00746116">
        <w:trPr>
          <w:trHeight w:val="303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Ocena pljučne dobe</w:t>
            </w:r>
          </w:p>
        </w:tc>
      </w:tr>
      <w:tr w:rsidR="00746116" w:rsidRPr="007A6F6A" w:rsidTr="00746116">
        <w:trPr>
          <w:trHeight w:val="284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izvoz podatkov in grafov tudi preko elektronske pošte</w:t>
            </w:r>
          </w:p>
        </w:tc>
      </w:tr>
      <w:tr w:rsidR="00746116" w:rsidRPr="007A6F6A" w:rsidTr="00500CF1">
        <w:trPr>
          <w:trHeight w:val="1576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Merjeni parametri: FVC, FEV1, FEV1, FEV1, FEV1, FEV1, FEV0, FEV0.5, FEV0.75, FEV0.75 </w:t>
            </w:r>
          </w:p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/ FVC%, FEV2, FEV2 / FVC%, FEV3, FEV3 / FVC% FEV6, FEV1 / FEV6%, PEF, FEF25%, FEF50%, FEF75%, FEF25-75%, FEF75-85%, FET, </w:t>
            </w:r>
            <w:proofErr w:type="spellStart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Vext</w:t>
            </w:r>
            <w:proofErr w:type="spellEnd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Lungova</w:t>
            </w:r>
            <w:proofErr w:type="spellEnd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doba, EVOL, FIVC, FIV1, , FIF50%, FIF75%, R50, PIF, IRV, VC, IVC, IC, ERV, FEV1 / VC%, VT, VE, </w:t>
            </w:r>
            <w:proofErr w:type="spellStart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Rf</w:t>
            </w:r>
            <w:proofErr w:type="spellEnd"/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, ti, te, ti / t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-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tot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, VT / ti, MVV</w:t>
            </w:r>
          </w:p>
        </w:tc>
      </w:tr>
      <w:tr w:rsidR="00746116" w:rsidRPr="007A6F6A" w:rsidTr="00746116">
        <w:trPr>
          <w:trHeight w:val="232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dvosmerna digita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lna turbina senzorja pretoka, Območje pretoka ± 16 L / s</w:t>
            </w:r>
          </w:p>
        </w:tc>
      </w:tr>
      <w:tr w:rsidR="00746116" w:rsidRPr="007A6F6A" w:rsidTr="00746116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natančn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ost glasnosti ± 3% ali 50 m</w:t>
            </w:r>
          </w:p>
        </w:tc>
      </w:tr>
      <w:tr w:rsidR="00746116" w:rsidRPr="007A6F6A" w:rsidTr="00746116">
        <w:trPr>
          <w:trHeight w:val="194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natančn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ost pretoka ± 5% ali 200 ml / s</w:t>
            </w: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746116" w:rsidRPr="007A6F6A" w:rsidTr="00746116">
        <w:trPr>
          <w:trHeight w:val="379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dinamična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odpornost &lt;0,5 cm H2O / L / s </w:t>
            </w:r>
          </w:p>
        </w:tc>
      </w:tr>
      <w:tr w:rsidR="00746116" w:rsidRPr="007A6F6A" w:rsidTr="00746116">
        <w:trPr>
          <w:trHeight w:val="316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46116" w:rsidRDefault="00746116" w:rsidP="007461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461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razpoložljivi testi: FVC, VC, IVC, MVV, PRE-POST</w:t>
            </w:r>
          </w:p>
        </w:tc>
      </w:tr>
    </w:tbl>
    <w:p w:rsidR="007A6F6A" w:rsidRPr="007A6F6A" w:rsidRDefault="007A6F6A">
      <w:pPr>
        <w:rPr>
          <w:b/>
          <w:sz w:val="28"/>
          <w:szCs w:val="28"/>
        </w:rPr>
      </w:pPr>
      <w:r>
        <w:br w:type="page"/>
      </w:r>
      <w:r w:rsidRPr="007A6F6A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 xml:space="preserve">Pulzni </w:t>
      </w:r>
      <w:proofErr w:type="spellStart"/>
      <w:r w:rsidRPr="007A6F6A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oksimeter</w:t>
      </w:r>
      <w:proofErr w:type="spellEnd"/>
      <w:r w:rsidRPr="007A6F6A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 xml:space="preserve"> 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13"/>
      </w:tblGrid>
      <w:tr w:rsidR="00746116" w:rsidRPr="007A6F6A" w:rsidTr="00746116">
        <w:trPr>
          <w:trHeight w:val="209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713" w:type="dxa"/>
            <w:shd w:val="clear" w:color="auto" w:fill="auto"/>
            <w:vAlign w:val="center"/>
            <w:hideMark/>
          </w:tcPr>
          <w:p w:rsidR="00746116" w:rsidRPr="007A6F6A" w:rsidRDefault="00746116" w:rsidP="007A6F6A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enostaven za uporabo</w:t>
            </w: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746116" w:rsidRPr="007A6F6A" w:rsidTr="00746116">
        <w:trPr>
          <w:trHeight w:val="232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Default="00746116" w:rsidP="00746116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raven kisika in srčni utrip</w:t>
            </w:r>
          </w:p>
        </w:tc>
      </w:tr>
      <w:tr w:rsidR="00746116" w:rsidRPr="007A6F6A" w:rsidTr="00746116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A6F6A" w:rsidRDefault="00746116" w:rsidP="00746116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nizk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</w:t>
            </w: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porab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</w:t>
            </w: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energije  </w:t>
            </w:r>
          </w:p>
        </w:tc>
      </w:tr>
      <w:tr w:rsidR="00746116" w:rsidRPr="007A6F6A" w:rsidTr="00746116">
        <w:trPr>
          <w:trHeight w:val="257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A6F6A" w:rsidRDefault="00746116" w:rsidP="00746116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prikaz Sp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O2, SpO2 valovno, PR,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Pulse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ba</w:t>
            </w:r>
          </w:p>
        </w:tc>
      </w:tr>
      <w:tr w:rsidR="00746116" w:rsidRPr="007A6F6A" w:rsidTr="00746116">
        <w:trPr>
          <w:trHeight w:val="316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A6F6A" w:rsidRDefault="00746116" w:rsidP="00746116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v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ključene 2 AAA alkalne baterije</w:t>
            </w: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746116" w:rsidRPr="007A6F6A" w:rsidTr="00746116">
        <w:trPr>
          <w:trHeight w:val="257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Pr="007A6F6A" w:rsidRDefault="00746116" w:rsidP="00746116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senzor in prikaz nizke napolnjenosti baterije</w:t>
            </w:r>
          </w:p>
        </w:tc>
      </w:tr>
      <w:tr w:rsidR="00746116" w:rsidRPr="007A6F6A" w:rsidTr="00746116">
        <w:trPr>
          <w:trHeight w:val="316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Default="00746116" w:rsidP="00746116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samodejni izklop</w:t>
            </w:r>
          </w:p>
        </w:tc>
      </w:tr>
      <w:tr w:rsidR="00746116" w:rsidRPr="007A6F6A" w:rsidTr="00746116">
        <w:trPr>
          <w:trHeight w:val="336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74611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46116" w:rsidRDefault="00746116" w:rsidP="00746116">
            <w:pPr>
              <w:spacing w:after="0" w:line="240" w:lineRule="auto"/>
              <w:ind w:left="213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odporen proti udarcem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in zunanji temperaturi</w:t>
            </w:r>
          </w:p>
        </w:tc>
      </w:tr>
    </w:tbl>
    <w:p w:rsidR="007A6F6A" w:rsidRDefault="007A6F6A"/>
    <w:p w:rsidR="007A6F6A" w:rsidRPr="007A6F6A" w:rsidRDefault="007A6F6A">
      <w:pPr>
        <w:rPr>
          <w:b/>
          <w:sz w:val="28"/>
          <w:szCs w:val="28"/>
        </w:rPr>
      </w:pPr>
      <w:r w:rsidRPr="007A6F6A">
        <w:rPr>
          <w:b/>
          <w:sz w:val="28"/>
          <w:szCs w:val="28"/>
        </w:rPr>
        <w:t>Prenosni EKG aparat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13"/>
      </w:tblGrid>
      <w:tr w:rsidR="00746116" w:rsidRPr="007A6F6A" w:rsidTr="001B72B6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74611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713" w:type="dxa"/>
            <w:shd w:val="clear" w:color="auto" w:fill="auto"/>
            <w:vAlign w:val="center"/>
            <w:hideMark/>
          </w:tcPr>
          <w:p w:rsidR="00746116" w:rsidRPr="007A6F6A" w:rsidRDefault="001B72B6" w:rsidP="007A6F6A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popolnoma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avtomatski EKG</w:t>
            </w:r>
            <w:r w:rsidR="00746116"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1B72B6" w:rsidRPr="007A6F6A" w:rsidTr="001B72B6">
        <w:trPr>
          <w:trHeight w:val="215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Pr="007A6F6A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mikro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procesorsko upravljanje</w:t>
            </w:r>
          </w:p>
        </w:tc>
      </w:tr>
      <w:tr w:rsidR="001B72B6" w:rsidRPr="007A6F6A" w:rsidTr="001B72B6">
        <w:trPr>
          <w:trHeight w:val="240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Pr="007A6F6A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12 kanalni elektrokardiograf</w:t>
            </w:r>
          </w:p>
        </w:tc>
      </w:tr>
      <w:tr w:rsidR="001B72B6" w:rsidRPr="007A6F6A" w:rsidTr="001B72B6">
        <w:trPr>
          <w:trHeight w:val="118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vsaj 15 </w:t>
            </w:r>
            <w:proofErr w:type="spellStart"/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inčni</w:t>
            </w:r>
            <w:proofErr w:type="spellEnd"/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 ba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rvni zaslon občutljiv na dotik</w:t>
            </w:r>
          </w:p>
        </w:tc>
      </w:tr>
      <w:tr w:rsidR="001B72B6" w:rsidRPr="007A6F6A" w:rsidTr="001B72B6">
        <w:trPr>
          <w:trHeight w:val="281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Pr="007A6F6A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avtomatsko in ročno snemanje EKG </w:t>
            </w:r>
          </w:p>
        </w:tc>
      </w:tr>
      <w:tr w:rsidR="001B72B6" w:rsidRPr="007A6F6A" w:rsidTr="001B72B6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Pr="007A6F6A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procesiranje EKG</w:t>
            </w:r>
          </w:p>
        </w:tc>
      </w:tr>
      <w:tr w:rsidR="001B72B6" w:rsidRPr="007A6F6A" w:rsidTr="001B72B6">
        <w:trPr>
          <w:trHeight w:val="303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interpretacija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 in izpis v najmanj 4 sekundah</w:t>
            </w:r>
          </w:p>
        </w:tc>
      </w:tr>
      <w:tr w:rsidR="001B72B6" w:rsidRPr="007A6F6A" w:rsidTr="001B72B6">
        <w:trPr>
          <w:trHeight w:val="219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napajanje iz električnega omrežja ali iz lastnega akumu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latorja</w:t>
            </w:r>
          </w:p>
        </w:tc>
      </w:tr>
      <w:tr w:rsidR="001B72B6" w:rsidRPr="007A6F6A" w:rsidTr="001B72B6">
        <w:trPr>
          <w:trHeight w:val="354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Pr="007A6F6A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izpis na termalni papir A4</w:t>
            </w:r>
          </w:p>
        </w:tc>
      </w:tr>
      <w:tr w:rsidR="001B72B6" w:rsidRPr="007A6F6A" w:rsidTr="001B72B6">
        <w:trPr>
          <w:trHeight w:val="257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Pr="007A6F6A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vgrajen s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pomin za vsaj 330 EKG posnetkov</w:t>
            </w: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1B72B6" w:rsidRPr="007A6F6A" w:rsidTr="001B72B6">
        <w:trPr>
          <w:trHeight w:val="316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Pr="007A6F6A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interpretacija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in meritve za odrasle in otroke</w:t>
            </w: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1B72B6" w:rsidRPr="007A6F6A" w:rsidTr="001B72B6">
        <w:trPr>
          <w:trHeight w:val="234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Pr="007A6F6A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EKG meritve srednji kompleksi</w:t>
            </w: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1B72B6" w:rsidRPr="007A6F6A" w:rsidTr="001B72B6">
        <w:trPr>
          <w:trHeight w:val="240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tabela s po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drobnimi rezultati (RR;P;QRS…)</w:t>
            </w:r>
          </w:p>
        </w:tc>
      </w:tr>
      <w:tr w:rsidR="001B72B6" w:rsidRPr="007A6F6A" w:rsidTr="001B72B6">
        <w:trPr>
          <w:trHeight w:val="294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Pr="007A6F6A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možnost p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rikaza senzorja za spirometrijo</w:t>
            </w: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1B72B6" w:rsidRPr="007A6F6A" w:rsidTr="001B72B6">
        <w:trPr>
          <w:trHeight w:val="209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7A6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priklop na ra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čunalniško mrežo</w:t>
            </w: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1B72B6" w:rsidRPr="007A6F6A" w:rsidTr="001B72B6">
        <w:trPr>
          <w:trHeight w:val="657"/>
        </w:trPr>
        <w:tc>
          <w:tcPr>
            <w:tcW w:w="851" w:type="dxa"/>
            <w:shd w:val="clear" w:color="auto" w:fill="auto"/>
            <w:noWrap/>
            <w:vAlign w:val="bottom"/>
          </w:tcPr>
          <w:p w:rsidR="001B72B6" w:rsidRPr="007A6F6A" w:rsidRDefault="001B72B6" w:rsidP="001B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  16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1B72B6" w:rsidRPr="007A6F6A" w:rsidRDefault="001B72B6" w:rsidP="001B72B6">
            <w:pPr>
              <w:spacing w:after="0" w:line="240" w:lineRule="auto"/>
              <w:ind w:left="72"/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</w:pPr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Pribor: 10 polni EKG pacient kabel, 4 </w:t>
            </w:r>
            <w:proofErr w:type="spellStart"/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ekstremitetne</w:t>
            </w:r>
            <w:proofErr w:type="spellEnd"/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 elektrode, 6 </w:t>
            </w:r>
            <w:proofErr w:type="spellStart"/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prikordialnih</w:t>
            </w:r>
            <w:proofErr w:type="spellEnd"/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 elektrod - pump–c, EKG kontaktni </w:t>
            </w:r>
            <w:proofErr w:type="spellStart"/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>sprej</w:t>
            </w:r>
            <w:proofErr w:type="spellEnd"/>
            <w:r w:rsidRPr="007A6F6A">
              <w:rPr>
                <w:rFonts w:ascii="Calibri" w:eastAsia="Times New Roman" w:hAnsi="Calibri" w:cs="Arial"/>
                <w:bCs/>
                <w:sz w:val="24"/>
                <w:szCs w:val="24"/>
                <w:lang w:eastAsia="sl-SI"/>
              </w:rPr>
              <w:t xml:space="preserve"> ali gel, napajalni kabel, kovček za prenos.</w:t>
            </w:r>
          </w:p>
        </w:tc>
      </w:tr>
    </w:tbl>
    <w:p w:rsidR="007A6F6A" w:rsidRPr="007A6F6A" w:rsidRDefault="007A6F6A" w:rsidP="007A6F6A"/>
    <w:p w:rsidR="007A6F6A" w:rsidRDefault="007A6F6A" w:rsidP="007A6F6A"/>
    <w:p w:rsidR="001B72B6" w:rsidRDefault="001B72B6" w:rsidP="007A6F6A"/>
    <w:p w:rsidR="001B72B6" w:rsidRDefault="001B72B6" w:rsidP="007A6F6A"/>
    <w:p w:rsidR="001B72B6" w:rsidRDefault="001B72B6" w:rsidP="007A6F6A"/>
    <w:p w:rsidR="001B72B6" w:rsidRDefault="001B72B6" w:rsidP="007A6F6A"/>
    <w:p w:rsidR="001B72B6" w:rsidRDefault="001B72B6" w:rsidP="007A6F6A"/>
    <w:p w:rsidR="001B72B6" w:rsidRDefault="001B72B6" w:rsidP="007A6F6A"/>
    <w:p w:rsidR="001B72B6" w:rsidRPr="001B72B6" w:rsidRDefault="001B72B6" w:rsidP="001B72B6">
      <w:pPr>
        <w:pStyle w:val="Naslov1"/>
        <w:rPr>
          <w:rFonts w:eastAsia="Times New Roman"/>
          <w:b/>
          <w:color w:val="C00000"/>
          <w:lang w:eastAsia="sl-SI"/>
        </w:rPr>
      </w:pPr>
      <w:r w:rsidRPr="001B72B6">
        <w:rPr>
          <w:rFonts w:eastAsia="Times New Roman"/>
          <w:b/>
          <w:color w:val="C00000"/>
          <w:lang w:eastAsia="sl-SI"/>
        </w:rPr>
        <w:t>Sklop 4 Razna oprema – pripomočki za promocijo</w:t>
      </w:r>
    </w:p>
    <w:p w:rsidR="001B72B6" w:rsidRDefault="001B72B6" w:rsidP="007A6F6A"/>
    <w:p w:rsidR="001B72B6" w:rsidRPr="001B72B6" w:rsidRDefault="001B72B6" w:rsidP="007A6F6A">
      <w:pPr>
        <w:rPr>
          <w:b/>
          <w:sz w:val="28"/>
          <w:szCs w:val="28"/>
        </w:rPr>
        <w:sectPr w:rsidR="001B72B6" w:rsidRPr="001B72B6" w:rsidSect="000B323F">
          <w:footerReference w:type="default" r:id="rId12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1B72B6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Zložljiv promocijski pult</w:t>
      </w:r>
    </w:p>
    <w:p w:rsidR="007A6F6A" w:rsidRDefault="007A6F6A" w:rsidP="007A6F6A">
      <w:pPr>
        <w:spacing w:after="0"/>
        <w:rPr>
          <w:rFonts w:ascii="Calibri" w:hAnsi="Calibri" w:cs="Calibri"/>
          <w:color w:val="1F497D"/>
        </w:rPr>
        <w:sectPr w:rsidR="007A6F6A" w:rsidSect="007A6F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97"/>
      </w:tblGrid>
      <w:tr w:rsidR="001B72B6" w:rsidRPr="001B72B6" w:rsidTr="001B72B6">
        <w:trPr>
          <w:trHeight w:val="160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1B72B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Promocijska miza</w:t>
            </w:r>
          </w:p>
        </w:tc>
      </w:tr>
      <w:tr w:rsidR="001B72B6" w:rsidRPr="001B72B6" w:rsidTr="001B72B6">
        <w:trPr>
          <w:trHeight w:val="206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1B72B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namenjena no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tranjim kot zunanjim promocijam</w:t>
            </w:r>
          </w:p>
        </w:tc>
      </w:tr>
      <w:tr w:rsidR="001B72B6" w:rsidRPr="001B72B6" w:rsidTr="001B72B6">
        <w:trPr>
          <w:trHeight w:val="360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1B72B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Stabilna, trpežna in zložljiva</w:t>
            </w:r>
          </w:p>
        </w:tc>
      </w:tr>
      <w:tr w:rsidR="001B72B6" w:rsidRPr="001B72B6" w:rsidTr="001B72B6">
        <w:trPr>
          <w:trHeight w:val="206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1B72B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enostavna za uporabo,</w:t>
            </w:r>
          </w:p>
        </w:tc>
      </w:tr>
      <w:tr w:rsidR="001B72B6" w:rsidRPr="001B72B6" w:rsidTr="001B72B6">
        <w:trPr>
          <w:trHeight w:val="360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1B72B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v priročni torbi pa primerna za prenašanje.</w:t>
            </w:r>
          </w:p>
        </w:tc>
      </w:tr>
      <w:tr w:rsidR="001B72B6" w:rsidRPr="001B72B6" w:rsidTr="001B72B6">
        <w:trPr>
          <w:trHeight w:val="260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1B72B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PVC ojačano ogrodje </w:t>
            </w:r>
          </w:p>
        </w:tc>
      </w:tr>
      <w:tr w:rsidR="001B72B6" w:rsidRPr="001B72B6" w:rsidTr="001B72B6">
        <w:trPr>
          <w:trHeight w:val="306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1B72B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iz umetne mase, ki prenese tudi večje obremenitve (do 30 kg). </w:t>
            </w:r>
          </w:p>
        </w:tc>
      </w:tr>
      <w:tr w:rsidR="001B72B6" w:rsidRPr="001B72B6" w:rsidTr="001B72B6"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1B72B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o</w:t>
            </w: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grodje se mora namestiti ter pritrditi z ježki, ki so nameščeni na konstrukciji.</w:t>
            </w:r>
          </w:p>
        </w:tc>
      </w:tr>
    </w:tbl>
    <w:p w:rsidR="001B72B6" w:rsidRDefault="001B72B6">
      <w:pPr>
        <w:rPr>
          <w:rFonts w:ascii="Calibri" w:eastAsia="Times New Roman" w:hAnsi="Calibri" w:cs="Arial"/>
          <w:color w:val="000000"/>
          <w:sz w:val="24"/>
          <w:szCs w:val="24"/>
          <w:lang w:eastAsia="sl-SI"/>
        </w:rPr>
      </w:pPr>
    </w:p>
    <w:p w:rsidR="001B72B6" w:rsidRPr="001B72B6" w:rsidRDefault="001B72B6">
      <w:pPr>
        <w:rPr>
          <w:b/>
          <w:sz w:val="28"/>
          <w:szCs w:val="28"/>
        </w:rPr>
      </w:pPr>
      <w:r w:rsidRPr="001B72B6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Prenosno zložljivo stojalo za brošure (za zunanjo uporabo)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97"/>
      </w:tblGrid>
      <w:tr w:rsidR="001B72B6" w:rsidRPr="001B72B6" w:rsidTr="00A96A86">
        <w:trPr>
          <w:trHeight w:val="200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Cik-</w:t>
            </w:r>
            <w:proofErr w:type="spellStart"/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cak</w:t>
            </w:r>
            <w:proofErr w:type="spellEnd"/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stojalo za brošure, </w:t>
            </w:r>
          </w:p>
        </w:tc>
      </w:tr>
      <w:tr w:rsidR="001B72B6" w:rsidRPr="001B72B6" w:rsidTr="00A96A86">
        <w:trPr>
          <w:trHeight w:val="260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hitro postavljivo in zložljivo, </w:t>
            </w:r>
          </w:p>
        </w:tc>
      </w:tr>
      <w:tr w:rsidR="001B72B6" w:rsidRPr="001B72B6" w:rsidTr="00A96A86">
        <w:trPr>
          <w:trHeight w:val="354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stojalo se mora enostavno raztegniti s potegom ogrodja navzgor in fiksirati z zatičen;  </w:t>
            </w:r>
          </w:p>
        </w:tc>
      </w:tr>
      <w:tr w:rsidR="001B72B6" w:rsidRPr="001B72B6" w:rsidTr="00A96A86">
        <w:trPr>
          <w:trHeight w:val="380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kapaciteta 5x A4 (210 x 297 mm) nosilci za brošure iz prozornega </w:t>
            </w:r>
            <w:proofErr w:type="spellStart"/>
            <w:r w:rsidR="00A96A86"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polistirola</w:t>
            </w:r>
            <w:proofErr w:type="spellEnd"/>
          </w:p>
        </w:tc>
      </w:tr>
      <w:tr w:rsidR="001B72B6" w:rsidRPr="001B72B6" w:rsidTr="00A96A86">
        <w:trPr>
          <w:trHeight w:val="346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jekleno ogrodje, pobarvano, srebrno-sive barve, </w:t>
            </w:r>
          </w:p>
        </w:tc>
      </w:tr>
      <w:tr w:rsidR="001B72B6" w:rsidRPr="001B72B6" w:rsidTr="00A96A86">
        <w:trPr>
          <w:trHeight w:val="220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višina stojala 1350 mm,  teža 5 kg;  </w:t>
            </w:r>
          </w:p>
        </w:tc>
      </w:tr>
      <w:tr w:rsidR="001B72B6" w:rsidRPr="001B72B6" w:rsidTr="00A96A86">
        <w:trPr>
          <w:trHeight w:val="346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priložena tekstilna torba za enostavno prenašanje;  </w:t>
            </w:r>
          </w:p>
        </w:tc>
      </w:tr>
      <w:tr w:rsidR="001B72B6" w:rsidRPr="001B72B6" w:rsidTr="00A96A86">
        <w:trPr>
          <w:trHeight w:val="256"/>
        </w:trPr>
        <w:tc>
          <w:tcPr>
            <w:tcW w:w="567" w:type="dxa"/>
            <w:shd w:val="clear" w:color="auto" w:fill="auto"/>
            <w:noWrap/>
            <w:vAlign w:val="bottom"/>
          </w:tcPr>
          <w:p w:rsidR="001B72B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1B72B6" w:rsidRPr="001B72B6" w:rsidRDefault="001B72B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dimenzije zloženega stojala: višina:  43 cm, globina: 34 cm, širina:   26 cm</w:t>
            </w:r>
          </w:p>
        </w:tc>
      </w:tr>
    </w:tbl>
    <w:p w:rsidR="00A96A86" w:rsidRDefault="00A96A86"/>
    <w:p w:rsidR="001B72B6" w:rsidRPr="00A96A86" w:rsidRDefault="00A96A86">
      <w:pPr>
        <w:rPr>
          <w:b/>
          <w:sz w:val="28"/>
          <w:szCs w:val="28"/>
        </w:rPr>
      </w:pPr>
      <w:r w:rsidRPr="001B72B6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»A« stojalo za zunanjo uporabo (z možnostjo pisanja po vsaj eni strani površine)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97"/>
      </w:tblGrid>
      <w:tr w:rsidR="00A96A86" w:rsidRPr="001B72B6" w:rsidTr="00A96A86">
        <w:trPr>
          <w:trHeight w:val="180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96A86" w:rsidRPr="001B72B6" w:rsidRDefault="00A96A86" w:rsidP="00A96A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iz umetne mase </w:t>
            </w:r>
          </w:p>
        </w:tc>
      </w:tr>
      <w:tr w:rsidR="00A96A86" w:rsidRPr="001B72B6" w:rsidTr="00A96A86">
        <w:trPr>
          <w:trHeight w:val="261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1B72B6" w:rsidRDefault="00A96A86" w:rsidP="00A96A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primerno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za zunanjo in notranjo uporabo</w:t>
            </w: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A96A86" w:rsidRPr="001B72B6" w:rsidTr="00A96A86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1B72B6" w:rsidRDefault="00A96A86" w:rsidP="00A96A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kot e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nostransko ali kot dvostransko</w:t>
            </w:r>
          </w:p>
        </w:tc>
      </w:tr>
      <w:tr w:rsidR="00A96A86" w:rsidRPr="001B72B6" w:rsidTr="00A96A86">
        <w:trPr>
          <w:trHeight w:val="261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1B72B6" w:rsidRDefault="00A96A86" w:rsidP="00A96A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za grafiko  predvidena povr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šina 480x815mm na obeh straneh</w:t>
            </w:r>
          </w:p>
        </w:tc>
      </w:tr>
      <w:tr w:rsidR="00A96A86" w:rsidRPr="001B72B6" w:rsidTr="00A96A86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1B72B6" w:rsidRDefault="00A96A86" w:rsidP="00A96A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odp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orno na vse atmosferske vplive</w:t>
            </w:r>
          </w:p>
        </w:tc>
      </w:tr>
      <w:tr w:rsidR="00A96A86" w:rsidRPr="001B72B6" w:rsidTr="00A96A86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1B72B6" w:rsidRDefault="00A96A86" w:rsidP="00A96A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možnost pisanja s flumastrom</w:t>
            </w:r>
          </w:p>
        </w:tc>
      </w:tr>
    </w:tbl>
    <w:p w:rsidR="001B72B6" w:rsidRPr="00A96A86" w:rsidRDefault="001B72B6">
      <w:pPr>
        <w:rPr>
          <w:b/>
          <w:sz w:val="28"/>
          <w:szCs w:val="28"/>
        </w:rPr>
      </w:pPr>
      <w:r>
        <w:br w:type="page"/>
      </w:r>
      <w:r w:rsidR="00A96A86" w:rsidRPr="001B72B6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Mobilno razstavno stojalo (t. i. »pingvin«) in torba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97"/>
      </w:tblGrid>
      <w:tr w:rsidR="00A96A86" w:rsidRPr="001B72B6" w:rsidTr="00A96A86">
        <w:trPr>
          <w:trHeight w:val="209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96A86" w:rsidRPr="001B72B6" w:rsidRDefault="00A96A86" w:rsidP="001B72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višina stoj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ala 2m, širina 85 cm, teža 2 kg</w:t>
            </w: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A96A86" w:rsidRPr="001B72B6" w:rsidTr="00A96A86">
        <w:trPr>
          <w:trHeight w:val="261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1B72B6" w:rsidRDefault="00A96A86" w:rsidP="00A96A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lahkost in zložljivost</w:t>
            </w:r>
          </w:p>
        </w:tc>
      </w:tr>
      <w:tr w:rsidR="00A96A86" w:rsidRPr="001B72B6" w:rsidTr="00A96A86">
        <w:trPr>
          <w:trHeight w:val="215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Default="00A96A86" w:rsidP="00A96A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sistem vpenjanja plakatov</w:t>
            </w: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A96A86" w:rsidRPr="001B72B6" w:rsidTr="00A96A86">
        <w:trPr>
          <w:trHeight w:val="245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Default="00A96A86" w:rsidP="00A96A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hitr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</w:t>
            </w: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in enostavn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</w:t>
            </w: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postavitev in menjav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 plakatov</w:t>
            </w:r>
            <w:r w:rsidRPr="001B72B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A96A86" w:rsidRPr="001B72B6" w:rsidTr="00A96A86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1B72B6" w:rsidRDefault="00A96A86" w:rsidP="001B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1B72B6" w:rsidRDefault="00A96A86" w:rsidP="00A96A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priložena torba za nošnjo</w:t>
            </w:r>
          </w:p>
        </w:tc>
      </w:tr>
    </w:tbl>
    <w:p w:rsidR="001B72B6" w:rsidRDefault="001B72B6" w:rsidP="001B72B6">
      <w:pPr>
        <w:pStyle w:val="Brezrazmikov"/>
      </w:pPr>
    </w:p>
    <w:p w:rsidR="00A96A86" w:rsidRPr="00A96A86" w:rsidRDefault="00A96A86" w:rsidP="001B72B6">
      <w:pPr>
        <w:pStyle w:val="Brezrazmikov"/>
        <w:rPr>
          <w:b/>
          <w:sz w:val="28"/>
          <w:szCs w:val="28"/>
        </w:rPr>
      </w:pPr>
      <w:r w:rsidRPr="00A96A86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Kovček (za promocijo programa Svit)</w:t>
      </w:r>
    </w:p>
    <w:p w:rsidR="00A96A86" w:rsidRDefault="00A96A86" w:rsidP="001B72B6">
      <w:pPr>
        <w:pStyle w:val="Brezrazmikov"/>
      </w:pPr>
    </w:p>
    <w:p w:rsidR="00A96A86" w:rsidRDefault="00A96A86" w:rsidP="001B72B6">
      <w:pPr>
        <w:pStyle w:val="Brezrazmikov"/>
        <w:sectPr w:rsidR="00A96A86" w:rsidSect="001B72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97"/>
      </w:tblGrid>
      <w:tr w:rsidR="00A96A86" w:rsidRPr="00A96A86" w:rsidTr="00A96A86">
        <w:trPr>
          <w:trHeight w:val="466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A96A86" w:rsidRDefault="00A96A86" w:rsidP="00A9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96A86" w:rsidRPr="00A96A86" w:rsidRDefault="00A96A86" w:rsidP="00A96A8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</w:t>
            </w: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ovček iz  odporne mešanice polipropilena in ABS materiala, ki poveča njegovo odpornost in zmanjša vidnost prask in odrgnin. </w:t>
            </w:r>
          </w:p>
        </w:tc>
      </w:tr>
      <w:tr w:rsidR="00A96A86" w:rsidRPr="00A96A86" w:rsidTr="00A96A86">
        <w:trPr>
          <w:trHeight w:val="536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A96A86" w:rsidRDefault="00A96A86" w:rsidP="00A9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A96A86" w:rsidRDefault="00A96A86" w:rsidP="00A96A8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V vse smeri vrtljiva štiri kolesa, višina 51 cm, širina 37 cm, dolžina 20 cm, volumen 40 l, teža do 2.2 kg; </w:t>
            </w:r>
          </w:p>
        </w:tc>
      </w:tr>
      <w:tr w:rsidR="00A96A86" w:rsidRPr="00A96A86" w:rsidTr="00A96A86">
        <w:trPr>
          <w:trHeight w:val="265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A96A86" w:rsidRDefault="00A96A86" w:rsidP="00A9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A96A86" w:rsidRDefault="00A96A86" w:rsidP="00A96A8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ustrezati mora IATA standardom, </w:t>
            </w:r>
          </w:p>
        </w:tc>
      </w:tr>
      <w:tr w:rsidR="00A96A86" w:rsidRPr="00A96A86" w:rsidTr="00A96A86">
        <w:trPr>
          <w:trHeight w:val="306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A96A86" w:rsidRDefault="00A96A86" w:rsidP="00A9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A96A86" w:rsidRDefault="00A96A86" w:rsidP="00A96A8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material polikarbonat + ABS,  kombinacijska ključavnica, na zadrgah možnost zaklepanja. </w:t>
            </w:r>
          </w:p>
        </w:tc>
      </w:tr>
      <w:tr w:rsidR="00A96A86" w:rsidRPr="00A96A86" w:rsidTr="00A96A86">
        <w:trPr>
          <w:trHeight w:val="404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A96A86" w:rsidRDefault="00A96A86" w:rsidP="00A9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A96A86" w:rsidRDefault="00A96A86" w:rsidP="00A96A8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Zgornji in stranski ročaj za dober oprijem in lažje dvigovanje,  4 gladko tekoča  kolesa, lahek dvocevni </w:t>
            </w:r>
            <w:proofErr w:type="spellStart"/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izvlečni</w:t>
            </w:r>
            <w:proofErr w:type="spellEnd"/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ročaj iz aluminija.</w:t>
            </w:r>
          </w:p>
        </w:tc>
      </w:tr>
      <w:tr w:rsidR="00A96A86" w:rsidRPr="00A96A86" w:rsidTr="00A96A86">
        <w:trPr>
          <w:trHeight w:val="510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A96A86" w:rsidRDefault="00A96A86" w:rsidP="00A9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A96A86" w:rsidRDefault="00A96A86" w:rsidP="00A96A8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Zategovalni pasovi: križni zategovalni pasovi: Predelna stena, ki omogoča dva ločena </w:t>
            </w:r>
          </w:p>
          <w:p w:rsidR="00A96A86" w:rsidRPr="00A96A86" w:rsidRDefault="00A96A86" w:rsidP="00A96A8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predala, večji glavni del predala.</w:t>
            </w:r>
          </w:p>
        </w:tc>
      </w:tr>
      <w:tr w:rsidR="00A96A86" w:rsidRPr="00A96A86" w:rsidTr="00A96A86">
        <w:trPr>
          <w:trHeight w:val="352"/>
        </w:trPr>
        <w:tc>
          <w:tcPr>
            <w:tcW w:w="567" w:type="dxa"/>
            <w:shd w:val="clear" w:color="auto" w:fill="auto"/>
            <w:noWrap/>
            <w:vAlign w:val="bottom"/>
          </w:tcPr>
          <w:p w:rsidR="00A96A86" w:rsidRPr="00A96A86" w:rsidRDefault="00A96A86" w:rsidP="00A9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A96A86" w:rsidRPr="00A96A86" w:rsidRDefault="00A96A86" w:rsidP="00A96A8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Garancija najmanj 5 let.</w:t>
            </w:r>
          </w:p>
        </w:tc>
      </w:tr>
    </w:tbl>
    <w:p w:rsidR="005A642F" w:rsidRDefault="005A642F" w:rsidP="001B72B6">
      <w:pPr>
        <w:pStyle w:val="Brezrazmikov"/>
      </w:pPr>
    </w:p>
    <w:p w:rsidR="00A96A86" w:rsidRPr="00A96A86" w:rsidRDefault="00A96A86" w:rsidP="001B72B6">
      <w:pPr>
        <w:pStyle w:val="Brezrazmikov"/>
        <w:rPr>
          <w:b/>
          <w:sz w:val="28"/>
          <w:szCs w:val="28"/>
        </w:rPr>
      </w:pPr>
      <w:r w:rsidRPr="00A96A86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Kovček s kolesci (za uporabo v PV)</w:t>
      </w:r>
    </w:p>
    <w:p w:rsidR="00A96A86" w:rsidRDefault="00A96A86" w:rsidP="001B72B6">
      <w:pPr>
        <w:pStyle w:val="Brezrazmikov"/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97"/>
      </w:tblGrid>
      <w:tr w:rsidR="002B5998" w:rsidRPr="00A96A86" w:rsidTr="00500CF1">
        <w:trPr>
          <w:trHeight w:val="466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A96A86" w:rsidRDefault="002B5998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2B5998" w:rsidRPr="00A96A86" w:rsidRDefault="002B5998" w:rsidP="00500CF1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</w:t>
            </w: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ovček iz  odporne mešanice polipropilena in ABS materiala, ki poveča njegovo odpornost in zmanjša vidnost prask in odrgnin. </w:t>
            </w:r>
          </w:p>
        </w:tc>
      </w:tr>
      <w:tr w:rsidR="002B5998" w:rsidRPr="00A96A86" w:rsidTr="00500CF1">
        <w:trPr>
          <w:trHeight w:val="536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A96A86" w:rsidRDefault="002B5998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2B5998" w:rsidRPr="00A96A86" w:rsidRDefault="002B5998" w:rsidP="00500CF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V vse smeri vrtljiva štiri kolesa, višina 51 cm, širina 37 cm, dolžina 20 cm, volumen 40 l, teža do 2.2 kg; </w:t>
            </w:r>
          </w:p>
        </w:tc>
      </w:tr>
      <w:tr w:rsidR="002B5998" w:rsidRPr="00A96A86" w:rsidTr="00500CF1">
        <w:trPr>
          <w:trHeight w:val="265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A96A86" w:rsidRDefault="002B5998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2B5998" w:rsidRPr="00A96A86" w:rsidRDefault="002B5998" w:rsidP="00500CF1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ustrezati mora IATA standardom, </w:t>
            </w:r>
          </w:p>
        </w:tc>
      </w:tr>
      <w:tr w:rsidR="002B5998" w:rsidRPr="00A96A86" w:rsidTr="00500CF1">
        <w:trPr>
          <w:trHeight w:val="306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A96A86" w:rsidRDefault="002B5998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2B5998" w:rsidRPr="00A96A86" w:rsidRDefault="002B5998" w:rsidP="00500CF1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material polikarbonat + ABS,  kombinacijska ključavnica, na zadrgah možnost zaklepanja. </w:t>
            </w:r>
          </w:p>
        </w:tc>
      </w:tr>
      <w:tr w:rsidR="002B5998" w:rsidRPr="00A96A86" w:rsidTr="00500CF1">
        <w:trPr>
          <w:trHeight w:val="404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A96A86" w:rsidRDefault="002B5998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2B5998" w:rsidRPr="00A96A86" w:rsidRDefault="002B5998" w:rsidP="00500CF1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Zgornji in stranski ročaj za dober oprijem in lažje dvigovanje,  4 gladko tekoča  kolesa, lahek dvocevni </w:t>
            </w:r>
            <w:proofErr w:type="spellStart"/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izvlečni</w:t>
            </w:r>
            <w:proofErr w:type="spellEnd"/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ročaj iz aluminija.</w:t>
            </w:r>
          </w:p>
        </w:tc>
      </w:tr>
      <w:tr w:rsidR="002B5998" w:rsidRPr="00A96A86" w:rsidTr="00500CF1">
        <w:trPr>
          <w:trHeight w:val="510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A96A86" w:rsidRDefault="002B5998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2B5998" w:rsidRPr="00A96A86" w:rsidRDefault="002B5998" w:rsidP="00500CF1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Zategovalni pasovi: križni zategovalni pasovi: Predelna stena, ki omogoča dva ločena </w:t>
            </w:r>
          </w:p>
          <w:p w:rsidR="002B5998" w:rsidRPr="00A96A86" w:rsidRDefault="002B5998" w:rsidP="00500CF1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predala, večji glavni del predala.</w:t>
            </w:r>
          </w:p>
        </w:tc>
      </w:tr>
      <w:tr w:rsidR="002B5998" w:rsidRPr="00A96A86" w:rsidTr="00500CF1">
        <w:trPr>
          <w:trHeight w:val="352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A96A86" w:rsidRDefault="002B5998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997" w:type="dxa"/>
            <w:shd w:val="clear" w:color="auto" w:fill="auto"/>
            <w:vAlign w:val="center"/>
          </w:tcPr>
          <w:p w:rsidR="002B5998" w:rsidRPr="00A96A86" w:rsidRDefault="002B5998" w:rsidP="00500CF1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A96A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Garancija najmanj 5 let.</w:t>
            </w:r>
          </w:p>
        </w:tc>
      </w:tr>
    </w:tbl>
    <w:p w:rsidR="00A96A86" w:rsidRDefault="00A96A86" w:rsidP="001B72B6">
      <w:pPr>
        <w:pStyle w:val="Brezrazmikov"/>
      </w:pPr>
    </w:p>
    <w:p w:rsidR="002B5998" w:rsidRDefault="002B5998" w:rsidP="001B72B6">
      <w:pPr>
        <w:pStyle w:val="Brezrazmikov"/>
      </w:pPr>
    </w:p>
    <w:p w:rsidR="002B5998" w:rsidRDefault="002B5998" w:rsidP="001B72B6">
      <w:pPr>
        <w:pStyle w:val="Brezrazmikov"/>
      </w:pPr>
    </w:p>
    <w:p w:rsidR="002B5998" w:rsidRDefault="002B5998" w:rsidP="001B72B6">
      <w:pPr>
        <w:pStyle w:val="Brezrazmikov"/>
      </w:pPr>
    </w:p>
    <w:p w:rsidR="002B5998" w:rsidRDefault="002B5998" w:rsidP="001B72B6">
      <w:pPr>
        <w:pStyle w:val="Brezrazmikov"/>
      </w:pPr>
    </w:p>
    <w:p w:rsidR="002B5998" w:rsidRDefault="002B5998" w:rsidP="001B72B6">
      <w:pPr>
        <w:pStyle w:val="Brezrazmikov"/>
      </w:pPr>
    </w:p>
    <w:p w:rsidR="002B5998" w:rsidRDefault="002B5998" w:rsidP="001B72B6">
      <w:pPr>
        <w:pStyle w:val="Brezrazmikov"/>
      </w:pPr>
    </w:p>
    <w:p w:rsidR="002B5998" w:rsidRDefault="002B5998" w:rsidP="001B72B6">
      <w:pPr>
        <w:pStyle w:val="Brezrazmikov"/>
      </w:pPr>
    </w:p>
    <w:p w:rsidR="002B5998" w:rsidRDefault="002B5998" w:rsidP="001B72B6">
      <w:pPr>
        <w:pStyle w:val="Brezrazmikov"/>
      </w:pPr>
    </w:p>
    <w:p w:rsidR="002B5998" w:rsidRDefault="002B5998" w:rsidP="002B5998">
      <w:pPr>
        <w:pStyle w:val="Naslov1"/>
        <w:rPr>
          <w:rFonts w:eastAsia="Times New Roman"/>
          <w:b/>
          <w:color w:val="C00000"/>
          <w:lang w:eastAsia="sl-SI"/>
        </w:rPr>
      </w:pPr>
      <w:r w:rsidRPr="001B72B6">
        <w:rPr>
          <w:rFonts w:eastAsia="Times New Roman"/>
          <w:b/>
          <w:color w:val="C00000"/>
          <w:lang w:eastAsia="sl-SI"/>
        </w:rPr>
        <w:t xml:space="preserve">Sklop </w:t>
      </w:r>
      <w:r>
        <w:rPr>
          <w:rFonts w:eastAsia="Times New Roman"/>
          <w:b/>
          <w:color w:val="C00000"/>
          <w:lang w:eastAsia="sl-SI"/>
        </w:rPr>
        <w:t>5</w:t>
      </w:r>
      <w:r w:rsidRPr="001B72B6">
        <w:rPr>
          <w:rFonts w:eastAsia="Times New Roman"/>
          <w:b/>
          <w:color w:val="C00000"/>
          <w:lang w:eastAsia="sl-SI"/>
        </w:rPr>
        <w:t xml:space="preserve"> Razna oprema – </w:t>
      </w:r>
      <w:r>
        <w:rPr>
          <w:rFonts w:eastAsia="Times New Roman"/>
          <w:b/>
          <w:color w:val="C00000"/>
          <w:lang w:eastAsia="sl-SI"/>
        </w:rPr>
        <w:t xml:space="preserve">vadbeni </w:t>
      </w:r>
      <w:r w:rsidRPr="001B72B6">
        <w:rPr>
          <w:rFonts w:eastAsia="Times New Roman"/>
          <w:b/>
          <w:color w:val="C00000"/>
          <w:lang w:eastAsia="sl-SI"/>
        </w:rPr>
        <w:t xml:space="preserve">pripomočki </w:t>
      </w:r>
    </w:p>
    <w:p w:rsidR="002B5998" w:rsidRDefault="002B5998" w:rsidP="002B5998">
      <w:pPr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</w:pPr>
    </w:p>
    <w:p w:rsidR="002B5998" w:rsidRDefault="002B5998" w:rsidP="002B5998">
      <w:r w:rsidRPr="002B5998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Set vadb</w:t>
      </w:r>
      <w:r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 xml:space="preserve">enih pripomočkov za ravnotežje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14"/>
      </w:tblGrid>
      <w:tr w:rsidR="002B5998" w:rsidRPr="002B5998" w:rsidTr="002B5998">
        <w:trPr>
          <w:trHeight w:val="1230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2B5998" w:rsidRDefault="002B5998" w:rsidP="002B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714" w:type="dxa"/>
            <w:shd w:val="clear" w:color="auto" w:fill="auto"/>
            <w:vAlign w:val="center"/>
            <w:hideMark/>
          </w:tcPr>
          <w:p w:rsidR="002B5998" w:rsidRPr="002B5998" w:rsidRDefault="002B5998" w:rsidP="002B59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Ravnotežn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</w:t>
            </w:r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desk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</w:t>
            </w:r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,  ki omogoča gibanje v dve smeri (naprej in nazaj / levo in desno). Izdelana mora biti iz lahkega, trpežnega materiala in imeti </w:t>
            </w:r>
            <w:proofErr w:type="spellStart"/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protizdrsno</w:t>
            </w:r>
            <w:proofErr w:type="spellEnd"/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podlago in senzorno-stimulacijsko površino. Mere:34x35,5/9cm , Max. naklon: 30° Max. obremenitev: 136 kg.    </w:t>
            </w:r>
          </w:p>
        </w:tc>
      </w:tr>
      <w:tr w:rsidR="002B5998" w:rsidRPr="002B5998" w:rsidTr="002B5998">
        <w:trPr>
          <w:trHeight w:val="411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2B5998" w:rsidRDefault="002B5998" w:rsidP="002B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714" w:type="dxa"/>
            <w:shd w:val="clear" w:color="auto" w:fill="auto"/>
            <w:vAlign w:val="center"/>
          </w:tcPr>
          <w:p w:rsidR="002B5998" w:rsidRPr="002B5998" w:rsidRDefault="002B5998" w:rsidP="002B59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Ravnotežna blazina, dimenzije: 47cm x 39cm x 6cm, </w:t>
            </w:r>
            <w:proofErr w:type="spellStart"/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vodoodbojen</w:t>
            </w:r>
            <w:proofErr w:type="spellEnd"/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material . </w:t>
            </w:r>
          </w:p>
        </w:tc>
      </w:tr>
      <w:tr w:rsidR="002B5998" w:rsidRPr="002B5998" w:rsidTr="002B5998">
        <w:trPr>
          <w:trHeight w:val="1140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2B5998" w:rsidRDefault="002B5998" w:rsidP="002B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  <w:p w:rsidR="002B5998" w:rsidRPr="002B5998" w:rsidRDefault="002B5998" w:rsidP="002B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714" w:type="dxa"/>
            <w:shd w:val="clear" w:color="auto" w:fill="auto"/>
            <w:vAlign w:val="center"/>
          </w:tcPr>
          <w:p w:rsidR="002B5998" w:rsidRDefault="002B5998" w:rsidP="002B59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Lesen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</w:t>
            </w:r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ravnotežn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</w:t>
            </w:r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polkroglo izdelan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</w:t>
            </w:r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 iz okrogle lesene plošče ø 40 cm in debeline 1,5 cm ter polkrogle ø 4,5 cm,  nedrseča gumijasta površina, enostavna za vzdrževanje in prenašanje </w:t>
            </w:r>
          </w:p>
          <w:p w:rsidR="002B5998" w:rsidRPr="002B5998" w:rsidRDefault="002B5998" w:rsidP="002B59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Dimenzije: premer 40 cm, višina 6,5 cm , </w:t>
            </w:r>
            <w:proofErr w:type="spellStart"/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max</w:t>
            </w:r>
            <w:proofErr w:type="spellEnd"/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obremenitev: 150 kg.</w:t>
            </w:r>
          </w:p>
        </w:tc>
      </w:tr>
    </w:tbl>
    <w:p w:rsidR="002B5998" w:rsidRDefault="002B5998"/>
    <w:p w:rsidR="002B5998" w:rsidRPr="002B5998" w:rsidRDefault="002B5998">
      <w:pPr>
        <w:rPr>
          <w:b/>
          <w:sz w:val="28"/>
          <w:szCs w:val="28"/>
        </w:rPr>
      </w:pPr>
      <w:r w:rsidRPr="002B5998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Gimnastična blazina (</w:t>
      </w:r>
      <w:proofErr w:type="spellStart"/>
      <w:r w:rsidRPr="002B5998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protidrsna</w:t>
      </w:r>
      <w:proofErr w:type="spellEnd"/>
      <w:r w:rsidRPr="002B5998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)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14"/>
      </w:tblGrid>
      <w:tr w:rsidR="002B5998" w:rsidRPr="002B5998" w:rsidTr="002B5998">
        <w:trPr>
          <w:trHeight w:val="404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2B5998" w:rsidRDefault="002B5998" w:rsidP="002B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714" w:type="dxa"/>
            <w:shd w:val="clear" w:color="auto" w:fill="auto"/>
            <w:vAlign w:val="center"/>
            <w:hideMark/>
          </w:tcPr>
          <w:p w:rsidR="002B5998" w:rsidRPr="002B5998" w:rsidRDefault="002B5998" w:rsidP="002B59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Vadbena blazina narejena iz kakovostne NBR pene, ki ponuja odlično blaženje in občutek spominske pene. </w:t>
            </w:r>
          </w:p>
        </w:tc>
      </w:tr>
      <w:tr w:rsidR="002B5998" w:rsidRPr="002B5998" w:rsidTr="002B5998">
        <w:trPr>
          <w:trHeight w:val="460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2B5998" w:rsidRDefault="002B5998" w:rsidP="002B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714" w:type="dxa"/>
            <w:shd w:val="clear" w:color="auto" w:fill="auto"/>
            <w:vAlign w:val="center"/>
          </w:tcPr>
          <w:p w:rsidR="002B5998" w:rsidRPr="002B5998" w:rsidRDefault="002B5998" w:rsidP="002B59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2B599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Dimenzije: 15mm X 100cm X 185cm, teža: 1,8kg, </w:t>
            </w:r>
          </w:p>
        </w:tc>
      </w:tr>
    </w:tbl>
    <w:p w:rsidR="002B5998" w:rsidRDefault="002B5998"/>
    <w:p w:rsidR="002B5998" w:rsidRPr="002B5998" w:rsidRDefault="002B5998">
      <w:pPr>
        <w:rPr>
          <w:b/>
          <w:sz w:val="28"/>
          <w:szCs w:val="28"/>
        </w:rPr>
      </w:pPr>
      <w:r w:rsidRPr="002B5998">
        <w:rPr>
          <w:rFonts w:ascii="Calibri" w:hAnsi="Calibri" w:cs="Arial"/>
          <w:b/>
          <w:color w:val="000000"/>
          <w:sz w:val="28"/>
          <w:szCs w:val="28"/>
        </w:rPr>
        <w:t>Merilno kolo za merjenje razdalje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89"/>
      </w:tblGrid>
      <w:tr w:rsidR="002B5998" w:rsidRPr="00534948" w:rsidTr="002B5998">
        <w:trPr>
          <w:trHeight w:val="280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534948" w:rsidRDefault="002B5998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2B5998" w:rsidRPr="00534948" w:rsidRDefault="002B5998" w:rsidP="00500CF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K</w:t>
            </w: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ompaktno s plastičnim platiščem za merjenje razdalj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e</w:t>
            </w:r>
          </w:p>
        </w:tc>
      </w:tr>
      <w:tr w:rsidR="002B5998" w:rsidRPr="00534948" w:rsidTr="002B5998">
        <w:trPr>
          <w:trHeight w:val="262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534948" w:rsidRDefault="002B5998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5998" w:rsidRDefault="002B5998" w:rsidP="002B599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</w:t>
            </w: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rgonomski ročaj</w:t>
            </w:r>
          </w:p>
        </w:tc>
      </w:tr>
      <w:tr w:rsidR="002B5998" w:rsidRPr="00534948" w:rsidTr="002B5998">
        <w:trPr>
          <w:trHeight w:val="496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534948" w:rsidRDefault="002B5998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5998" w:rsidRDefault="002B5998" w:rsidP="002B599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zavora in ponastavitev vrednosti na «0» integrirana v ročaj za enostavno uporabo, preklopni ročaj za lažji transport</w:t>
            </w:r>
          </w:p>
        </w:tc>
      </w:tr>
      <w:tr w:rsidR="002B5998" w:rsidRPr="00534948" w:rsidTr="002B5998">
        <w:trPr>
          <w:trHeight w:val="278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534948" w:rsidRDefault="002B5998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5998" w:rsidRPr="00534948" w:rsidRDefault="002B5998" w:rsidP="002B599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robusten števec</w:t>
            </w:r>
          </w:p>
        </w:tc>
      </w:tr>
      <w:tr w:rsidR="002B5998" w:rsidRPr="00534948" w:rsidTr="002B5998">
        <w:trPr>
          <w:trHeight w:val="659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534948" w:rsidRDefault="002B5998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5998" w:rsidRPr="00534948" w:rsidRDefault="002B5998" w:rsidP="002B599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meriln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o območje: od 0 do 9.999,99 m</w:t>
            </w:r>
          </w:p>
        </w:tc>
      </w:tr>
      <w:tr w:rsidR="002B5998" w:rsidRPr="00534948" w:rsidTr="002B5998">
        <w:trPr>
          <w:trHeight w:val="401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534948" w:rsidRDefault="002B5998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5998" w:rsidRPr="00534948" w:rsidRDefault="002B5998" w:rsidP="002B599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obseg kolesa: 1m</w:t>
            </w:r>
          </w:p>
        </w:tc>
      </w:tr>
      <w:tr w:rsidR="002B5998" w:rsidRPr="00534948" w:rsidTr="002B5998">
        <w:trPr>
          <w:trHeight w:val="318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534948" w:rsidRDefault="002B5998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5998" w:rsidRPr="00534948" w:rsidRDefault="002B5998" w:rsidP="002B599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najmanjši odčitek: 1 cm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; natančnost: 0,1%</w:t>
            </w:r>
          </w:p>
        </w:tc>
      </w:tr>
      <w:tr w:rsidR="002B5998" w:rsidRPr="00534948" w:rsidTr="002B599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534948" w:rsidRDefault="002B5998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5998" w:rsidRPr="00534948" w:rsidRDefault="002B5998" w:rsidP="002B599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teža: 1,8 kg</w:t>
            </w:r>
          </w:p>
        </w:tc>
      </w:tr>
    </w:tbl>
    <w:p w:rsidR="002B5998" w:rsidRDefault="002B5998"/>
    <w:p w:rsidR="002B5998" w:rsidRDefault="002B5998"/>
    <w:p w:rsidR="002B5998" w:rsidRDefault="002B5998"/>
    <w:p w:rsidR="002B5998" w:rsidRPr="002B5998" w:rsidRDefault="002B5998">
      <w:pPr>
        <w:rPr>
          <w:b/>
          <w:sz w:val="28"/>
          <w:szCs w:val="28"/>
        </w:rPr>
      </w:pPr>
      <w:r w:rsidRPr="002B5998">
        <w:rPr>
          <w:rFonts w:ascii="Calibri" w:hAnsi="Calibri" w:cs="Arial"/>
          <w:b/>
          <w:color w:val="000000"/>
          <w:sz w:val="28"/>
          <w:szCs w:val="28"/>
        </w:rPr>
        <w:t>Set uteži za vadbo (0.5 kg, 1 kg, 3 kg)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89"/>
      </w:tblGrid>
      <w:tr w:rsidR="002B5998" w:rsidRPr="00534948" w:rsidTr="00141982">
        <w:trPr>
          <w:trHeight w:val="596"/>
        </w:trPr>
        <w:tc>
          <w:tcPr>
            <w:tcW w:w="567" w:type="dxa"/>
            <w:shd w:val="clear" w:color="auto" w:fill="auto"/>
            <w:noWrap/>
            <w:vAlign w:val="bottom"/>
          </w:tcPr>
          <w:p w:rsidR="002B5998" w:rsidRPr="00534948" w:rsidRDefault="00D66551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  <w:p w:rsidR="002B5998" w:rsidRPr="00534948" w:rsidRDefault="002B5998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2B5998" w:rsidRPr="00534948" w:rsidRDefault="002B5998" w:rsidP="00141982">
            <w:pPr>
              <w:spacing w:after="0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Neoprenske</w:t>
            </w:r>
            <w:proofErr w:type="spellEnd"/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ročke - uteži  narejene iz litega železa te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r prevlečene z neoprenom</w:t>
            </w:r>
          </w:p>
        </w:tc>
      </w:tr>
    </w:tbl>
    <w:p w:rsidR="00D66551" w:rsidRDefault="00D66551">
      <w:pPr>
        <w:rPr>
          <w:rFonts w:ascii="Calibri" w:hAnsi="Calibri" w:cs="Arial"/>
          <w:color w:val="000000"/>
          <w:sz w:val="24"/>
          <w:szCs w:val="24"/>
        </w:rPr>
      </w:pPr>
    </w:p>
    <w:p w:rsidR="002B5998" w:rsidRPr="00D66551" w:rsidRDefault="00D66551">
      <w:pPr>
        <w:rPr>
          <w:b/>
          <w:sz w:val="28"/>
          <w:szCs w:val="28"/>
        </w:rPr>
      </w:pPr>
      <w:r w:rsidRPr="00D66551">
        <w:rPr>
          <w:rFonts w:ascii="Calibri" w:hAnsi="Calibri" w:cs="Arial"/>
          <w:b/>
          <w:color w:val="000000"/>
          <w:sz w:val="28"/>
          <w:szCs w:val="28"/>
        </w:rPr>
        <w:t>Kolut elastičnih trakov za vadbo (rdeč, zelen, moder)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89"/>
      </w:tblGrid>
      <w:tr w:rsidR="00D66551" w:rsidRPr="00534948" w:rsidTr="00D66551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</w:tcPr>
          <w:p w:rsidR="00D66551" w:rsidRPr="00534948" w:rsidRDefault="00D66551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  <w:p w:rsidR="00D66551" w:rsidRPr="00534948" w:rsidRDefault="00D66551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66551" w:rsidRPr="00534948" w:rsidRDefault="00D66551" w:rsidP="00500CF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</w:t>
            </w: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lastični trakovi visoke kakovost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m</w:t>
            </w: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aterial: naravni lateks,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v</w:t>
            </w: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elikost: dolžina 22,5 m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D66551" w:rsidRDefault="00D66551"/>
    <w:p w:rsidR="00D66551" w:rsidRPr="00D66551" w:rsidRDefault="00D66551">
      <w:pPr>
        <w:rPr>
          <w:b/>
          <w:sz w:val="28"/>
          <w:szCs w:val="28"/>
        </w:rPr>
      </w:pPr>
      <w:r w:rsidRPr="00D66551">
        <w:rPr>
          <w:rFonts w:ascii="Calibri" w:hAnsi="Calibri" w:cs="Arial"/>
          <w:b/>
          <w:color w:val="000000"/>
          <w:sz w:val="28"/>
          <w:szCs w:val="28"/>
        </w:rPr>
        <w:t>Merilni trak (za merjenje telesnih obsegov)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89"/>
      </w:tblGrid>
      <w:tr w:rsidR="00D66551" w:rsidRPr="00534948" w:rsidTr="00D66551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</w:tcPr>
          <w:p w:rsidR="00D66551" w:rsidRPr="00534948" w:rsidRDefault="00D66551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br w:type="page"/>
              <w:t>1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66551" w:rsidRPr="00534948" w:rsidRDefault="00D66551" w:rsidP="00500CF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Telesni merilni trak za enostavno in učinkovito spremljanje napredka vadbe ali procesa hujšanja.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6551" w:rsidRPr="00534948" w:rsidTr="00D66551">
        <w:trPr>
          <w:trHeight w:val="322"/>
        </w:trPr>
        <w:tc>
          <w:tcPr>
            <w:tcW w:w="567" w:type="dxa"/>
            <w:shd w:val="clear" w:color="auto" w:fill="auto"/>
            <w:noWrap/>
            <w:vAlign w:val="bottom"/>
          </w:tcPr>
          <w:p w:rsidR="00D66551" w:rsidRDefault="00D66551" w:rsidP="00500CF1">
            <w:pPr>
              <w:jc w:val="center"/>
            </w:pPr>
            <w: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66551" w:rsidRPr="00534948" w:rsidRDefault="00D66551" w:rsidP="00D6655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Z</w:t>
            </w: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a enostavno in natančno merjenje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;</w:t>
            </w: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66551" w:rsidRPr="00534948" w:rsidTr="00D66551">
        <w:trPr>
          <w:trHeight w:val="429"/>
        </w:trPr>
        <w:tc>
          <w:tcPr>
            <w:tcW w:w="567" w:type="dxa"/>
            <w:shd w:val="clear" w:color="auto" w:fill="auto"/>
            <w:noWrap/>
            <w:vAlign w:val="bottom"/>
          </w:tcPr>
          <w:p w:rsidR="00D66551" w:rsidRPr="00534948" w:rsidRDefault="00D66551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66551" w:rsidRDefault="00D66551" w:rsidP="00D6655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material: plastični merilni trak s prikazom BMI vrednosti na zaslonu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; </w:t>
            </w:r>
          </w:p>
        </w:tc>
      </w:tr>
      <w:tr w:rsidR="00D66551" w:rsidRPr="00534948" w:rsidTr="00D66551">
        <w:trPr>
          <w:trHeight w:val="370"/>
        </w:trPr>
        <w:tc>
          <w:tcPr>
            <w:tcW w:w="567" w:type="dxa"/>
            <w:shd w:val="clear" w:color="auto" w:fill="auto"/>
            <w:noWrap/>
            <w:vAlign w:val="bottom"/>
          </w:tcPr>
          <w:p w:rsidR="00D66551" w:rsidRPr="00534948" w:rsidRDefault="00D66551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66551" w:rsidRPr="00534948" w:rsidRDefault="00D66551" w:rsidP="00D6655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majhen in priročen za prenašanje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; </w:t>
            </w: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6551" w:rsidRPr="00534948" w:rsidTr="00D66551">
        <w:trPr>
          <w:trHeight w:val="567"/>
        </w:trPr>
        <w:tc>
          <w:tcPr>
            <w:tcW w:w="567" w:type="dxa"/>
            <w:shd w:val="clear" w:color="auto" w:fill="auto"/>
            <w:noWrap/>
            <w:vAlign w:val="bottom"/>
          </w:tcPr>
          <w:p w:rsidR="00D66551" w:rsidRPr="00534948" w:rsidRDefault="00D66551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66551" w:rsidRPr="00534948" w:rsidRDefault="00D66551" w:rsidP="00D6655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omogoča merjenje</w:t>
            </w: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kateregakoli dela telesa - rok, prsi, pasu, meč, stegen, bokov,...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; </w:t>
            </w: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6551" w:rsidRPr="00534948" w:rsidTr="00D66551">
        <w:trPr>
          <w:trHeight w:val="594"/>
        </w:trPr>
        <w:tc>
          <w:tcPr>
            <w:tcW w:w="567" w:type="dxa"/>
            <w:shd w:val="clear" w:color="auto" w:fill="auto"/>
            <w:noWrap/>
            <w:vAlign w:val="bottom"/>
          </w:tcPr>
          <w:p w:rsidR="00D66551" w:rsidRPr="00534948" w:rsidRDefault="00D66551" w:rsidP="00500C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66551" w:rsidRPr="00534948" w:rsidRDefault="00D66551" w:rsidP="00D6655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>omogoča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ti</w:t>
            </w: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sledenje napredka rasti mišic ali izgube obsega in maščobe pri hujšanju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;</w:t>
            </w:r>
            <w:r w:rsidRPr="0053494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velikost: 20 × 63 × 55 mm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2B5998" w:rsidRDefault="002B5998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Pr="00500CF1" w:rsidRDefault="00500CF1" w:rsidP="00500CF1">
      <w:pPr>
        <w:pStyle w:val="Naslov1"/>
        <w:rPr>
          <w:rFonts w:ascii="Times New Roman" w:eastAsia="Times New Roman" w:hAnsi="Times New Roman"/>
          <w:b/>
          <w:color w:val="C00000"/>
          <w:sz w:val="20"/>
          <w:szCs w:val="20"/>
          <w:lang w:eastAsia="sl-SI"/>
        </w:rPr>
      </w:pPr>
      <w:r w:rsidRPr="00500CF1">
        <w:rPr>
          <w:rFonts w:eastAsia="Times New Roman"/>
          <w:b/>
          <w:color w:val="C00000"/>
          <w:lang w:eastAsia="sl-SI"/>
        </w:rPr>
        <w:t>Sklop 6 Primeri varne opreme</w:t>
      </w:r>
    </w:p>
    <w:p w:rsidR="00500CF1" w:rsidRDefault="00500CF1" w:rsidP="00500CF1">
      <w:pPr>
        <w:pStyle w:val="Brezrazmikov"/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</w:pPr>
    </w:p>
    <w:p w:rsidR="00500CF1" w:rsidRPr="00500CF1" w:rsidRDefault="00500CF1" w:rsidP="00500CF1">
      <w:pPr>
        <w:pStyle w:val="Brezrazmikov"/>
        <w:rPr>
          <w:b/>
          <w:sz w:val="28"/>
          <w:szCs w:val="28"/>
        </w:rPr>
      </w:pPr>
      <w:r w:rsidRPr="00500CF1"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  <w:t xml:space="preserve">Otroški avtomobilski </w:t>
      </w:r>
      <w:proofErr w:type="spellStart"/>
      <w:r w:rsidRPr="00500CF1"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  <w:t>avtosedež</w:t>
      </w:r>
      <w:proofErr w:type="spellEnd"/>
    </w:p>
    <w:p w:rsidR="00500CF1" w:rsidRDefault="00500CF1" w:rsidP="00D66551">
      <w:pPr>
        <w:pStyle w:val="Brezrazmikov"/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72"/>
      </w:tblGrid>
      <w:tr w:rsidR="00500CF1" w:rsidRPr="00500CF1" w:rsidTr="00500CF1">
        <w:trPr>
          <w:trHeight w:val="89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572" w:type="dxa"/>
            <w:shd w:val="clear" w:color="auto" w:fill="auto"/>
            <w:vAlign w:val="bottom"/>
            <w:hideMark/>
          </w:tcPr>
          <w:p w:rsidR="00500CF1" w:rsidRPr="00500CF1" w:rsidRDefault="00500CF1" w:rsidP="00500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kupina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avtosedeža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O+ (0-13kg)</w:t>
            </w:r>
          </w:p>
        </w:tc>
      </w:tr>
      <w:tr w:rsidR="00500CF1" w:rsidRPr="00500CF1" w:rsidTr="00500CF1">
        <w:trPr>
          <w:trHeight w:val="265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500CF1" w:rsidRDefault="00500CF1" w:rsidP="00500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 točkovni sistem</w:t>
            </w:r>
          </w:p>
        </w:tc>
      </w:tr>
      <w:tr w:rsidR="00500CF1" w:rsidRPr="00500CF1" w:rsidTr="00500CF1">
        <w:trPr>
          <w:trHeight w:val="306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Default="00500CF1" w:rsidP="00500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bočne zaščite</w:t>
            </w:r>
          </w:p>
        </w:tc>
      </w:tr>
      <w:tr w:rsidR="00500CF1" w:rsidRPr="00500CF1" w:rsidTr="00500CF1">
        <w:trPr>
          <w:trHeight w:val="265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Default="00500CF1" w:rsidP="00500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enostavna namestitev </w:t>
            </w:r>
          </w:p>
        </w:tc>
      </w:tr>
      <w:tr w:rsidR="00500CF1" w:rsidRPr="00500CF1" w:rsidTr="00500CF1">
        <w:trPr>
          <w:trHeight w:val="306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500CF1" w:rsidRDefault="00500CF1" w:rsidP="00500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nastavljiv naslon za glavo</w:t>
            </w:r>
          </w:p>
        </w:tc>
      </w:tr>
      <w:tr w:rsidR="00500CF1" w:rsidRPr="00500CF1" w:rsidTr="00500CF1">
        <w:trPr>
          <w:trHeight w:val="234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500CF1" w:rsidRDefault="00500CF1" w:rsidP="00500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snemljiva in pralna prevleka</w:t>
            </w:r>
          </w:p>
        </w:tc>
      </w:tr>
    </w:tbl>
    <w:p w:rsidR="00500CF1" w:rsidRDefault="00500CF1"/>
    <w:p w:rsidR="00500CF1" w:rsidRPr="00500CF1" w:rsidRDefault="00500CF1">
      <w:pPr>
        <w:rPr>
          <w:b/>
          <w:sz w:val="28"/>
          <w:szCs w:val="28"/>
        </w:rPr>
      </w:pPr>
      <w:r w:rsidRPr="00500CF1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 xml:space="preserve">Ograjica za stopnice </w:t>
      </w:r>
    </w:p>
    <w:p w:rsidR="00500CF1" w:rsidRDefault="00500CF1"/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72"/>
      </w:tblGrid>
      <w:tr w:rsidR="00500CF1" w:rsidRPr="00500CF1" w:rsidTr="00500CF1">
        <w:trPr>
          <w:trHeight w:val="209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572" w:type="dxa"/>
            <w:shd w:val="clear" w:color="auto" w:fill="auto"/>
            <w:vAlign w:val="bottom"/>
            <w:hideMark/>
          </w:tcPr>
          <w:p w:rsidR="00500CF1" w:rsidRPr="00500CF1" w:rsidRDefault="00500CF1" w:rsidP="00500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varna, enostavna in hitra namestitev in odstranitev ograjice</w:t>
            </w:r>
          </w:p>
        </w:tc>
      </w:tr>
      <w:tr w:rsidR="00500CF1" w:rsidRPr="00500CF1" w:rsidTr="00500CF1">
        <w:trPr>
          <w:trHeight w:val="249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500CF1" w:rsidRDefault="00500CF1" w:rsidP="00500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odpiranje na obe strani</w:t>
            </w:r>
          </w:p>
        </w:tc>
      </w:tr>
      <w:tr w:rsidR="00500CF1" w:rsidRPr="00500CF1" w:rsidTr="00500CF1">
        <w:trPr>
          <w:trHeight w:val="322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500CF1" w:rsidRDefault="00500CF1" w:rsidP="00500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primerna za odprtine med 73 cm in 79 cm</w:t>
            </w:r>
          </w:p>
        </w:tc>
      </w:tr>
      <w:tr w:rsidR="00500CF1" w:rsidRPr="00500CF1" w:rsidTr="00500CF1">
        <w:trPr>
          <w:trHeight w:val="249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500CF1" w:rsidRDefault="00500CF1" w:rsidP="00500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iz kakovostnega lesa</w:t>
            </w:r>
          </w:p>
        </w:tc>
      </w:tr>
      <w:tr w:rsidR="00500CF1" w:rsidRPr="00500CF1" w:rsidTr="00500CF1">
        <w:trPr>
          <w:trHeight w:val="322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500CF1" w:rsidRDefault="00500CF1" w:rsidP="00500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teža do 3 kg</w:t>
            </w:r>
          </w:p>
        </w:tc>
      </w:tr>
    </w:tbl>
    <w:p w:rsidR="00500CF1" w:rsidRDefault="00500CF1"/>
    <w:p w:rsidR="00500CF1" w:rsidRDefault="00500CF1">
      <w:r w:rsidRPr="00500CF1">
        <w:rPr>
          <w:rFonts w:ascii="Calibri" w:eastAsia="Times New Roman" w:hAnsi="Calibri" w:cs="Arial"/>
          <w:b/>
          <w:color w:val="000000"/>
          <w:sz w:val="28"/>
          <w:szCs w:val="28"/>
          <w:lang w:eastAsia="sl-SI"/>
        </w:rPr>
        <w:t>Javljalnik za CO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72"/>
      </w:tblGrid>
      <w:tr w:rsidR="00500CF1" w:rsidRPr="00500CF1" w:rsidTr="00500CF1">
        <w:trPr>
          <w:trHeight w:val="494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572" w:type="dxa"/>
            <w:shd w:val="clear" w:color="auto" w:fill="auto"/>
            <w:vAlign w:val="bottom"/>
            <w:hideMark/>
          </w:tcPr>
          <w:p w:rsidR="00500CF1" w:rsidRPr="00500CF1" w:rsidRDefault="00500CF1" w:rsidP="00500CF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Napajanje: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3 baterije AA, velikosti 1.5V</w:t>
            </w:r>
          </w:p>
        </w:tc>
      </w:tr>
      <w:tr w:rsidR="00500CF1" w:rsidRPr="00500CF1" w:rsidTr="00500CF1">
        <w:trPr>
          <w:trHeight w:val="399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500CF1" w:rsidRDefault="00500CF1" w:rsidP="00500CF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možnost nameščanja na steno</w:t>
            </w:r>
          </w:p>
        </w:tc>
      </w:tr>
      <w:tr w:rsidR="00500CF1" w:rsidRPr="00500CF1" w:rsidTr="00500CF1">
        <w:trPr>
          <w:trHeight w:val="598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500CF1" w:rsidRDefault="00500CF1" w:rsidP="00500CF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občutljivost in čas: 50 </w:t>
            </w:r>
            <w:proofErr w:type="spellStart"/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ppm</w:t>
            </w:r>
            <w:proofErr w:type="spellEnd"/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, alarm v 60-90 minutah; 100 </w:t>
            </w:r>
            <w:proofErr w:type="spellStart"/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ppm</w:t>
            </w:r>
            <w:proofErr w:type="spellEnd"/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, alarm v 10-40 minutah, 300 </w:t>
            </w:r>
            <w:proofErr w:type="spellStart"/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ppm</w:t>
            </w:r>
            <w:proofErr w:type="spellEnd"/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, alarm v 3 minutah</w:t>
            </w:r>
          </w:p>
        </w:tc>
      </w:tr>
      <w:tr w:rsidR="00500CF1" w:rsidRPr="00500CF1" w:rsidTr="00500CF1">
        <w:trPr>
          <w:trHeight w:val="280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500CF1" w:rsidRDefault="00500CF1" w:rsidP="00500CF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Tok v stanju pripravljenosti: - 50uA (brez LCD); - 200uA ( z LCD)</w:t>
            </w:r>
          </w:p>
        </w:tc>
      </w:tr>
      <w:tr w:rsidR="00500CF1" w:rsidRPr="00500CF1" w:rsidTr="00500CF1">
        <w:trPr>
          <w:trHeight w:val="1705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  <w:p w:rsidR="00500CF1" w:rsidRPr="00500CF1" w:rsidRDefault="00500CF1" w:rsidP="00500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500CF1" w:rsidRDefault="00500CF1" w:rsidP="00500CF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Tok med alarmom: - 75mA</w:t>
            </w: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br/>
              <w:t>Zelena LED lučka: Utrip vsakih 30 sekund, utrip pred odčitavanjem CO in, ko je pritisnjena tipka.</w:t>
            </w:r>
          </w:p>
          <w:p w:rsidR="00500CF1" w:rsidRPr="00500CF1" w:rsidRDefault="00500CF1" w:rsidP="00500CF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500C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Rdeča LED lučka: utrip rdeče LED lučke in predvajanje glasnega alarmnega zvoka v primeru  zaznave nevarnega nivoja ogljikovega monoksida.</w:t>
            </w:r>
          </w:p>
        </w:tc>
      </w:tr>
    </w:tbl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D66551">
      <w:pPr>
        <w:pStyle w:val="Brezrazmikov"/>
      </w:pPr>
    </w:p>
    <w:p w:rsidR="00500CF1" w:rsidRDefault="00500CF1" w:rsidP="00500CF1">
      <w:pPr>
        <w:pStyle w:val="Naslov1"/>
        <w:rPr>
          <w:rFonts w:eastAsia="Times New Roman"/>
          <w:b/>
          <w:color w:val="C00000"/>
          <w:lang w:eastAsia="sl-SI"/>
        </w:rPr>
      </w:pPr>
      <w:r w:rsidRPr="00500CF1">
        <w:rPr>
          <w:rFonts w:eastAsia="Times New Roman"/>
          <w:b/>
          <w:color w:val="C00000"/>
          <w:lang w:eastAsia="sl-SI"/>
        </w:rPr>
        <w:t xml:space="preserve">Sklop </w:t>
      </w:r>
      <w:r>
        <w:rPr>
          <w:rFonts w:eastAsia="Times New Roman"/>
          <w:b/>
          <w:color w:val="C00000"/>
          <w:lang w:eastAsia="sl-SI"/>
        </w:rPr>
        <w:t>7</w:t>
      </w:r>
      <w:r w:rsidRPr="00500CF1">
        <w:rPr>
          <w:rFonts w:eastAsia="Times New Roman"/>
          <w:b/>
          <w:color w:val="C00000"/>
          <w:lang w:eastAsia="sl-SI"/>
        </w:rPr>
        <w:t xml:space="preserve"> </w:t>
      </w:r>
      <w:r>
        <w:rPr>
          <w:rFonts w:eastAsia="Times New Roman"/>
          <w:b/>
          <w:color w:val="C00000"/>
          <w:lang w:eastAsia="sl-SI"/>
        </w:rPr>
        <w:t>Indukcijske slušne zanke (za uporabo v CKZ in PV)</w:t>
      </w:r>
    </w:p>
    <w:p w:rsidR="00500CF1" w:rsidRDefault="00500CF1" w:rsidP="00500CF1">
      <w:pPr>
        <w:rPr>
          <w:lang w:eastAsia="sl-SI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72"/>
      </w:tblGrid>
      <w:tr w:rsidR="00500CF1" w:rsidRPr="00141982" w:rsidTr="00500CF1">
        <w:trPr>
          <w:trHeight w:val="278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141982" w:rsidRDefault="00141982" w:rsidP="00500C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141982" w:rsidRDefault="00500CF1" w:rsidP="00500CF1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sz w:val="24"/>
                <w:szCs w:val="24"/>
                <w:lang w:eastAsia="sl-SI"/>
              </w:rPr>
              <w:t>hitra namestitev in enostavna uporaba</w:t>
            </w:r>
          </w:p>
        </w:tc>
      </w:tr>
      <w:tr w:rsidR="00500CF1" w:rsidRPr="00141982" w:rsidTr="00500CF1">
        <w:trPr>
          <w:trHeight w:val="215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141982" w:rsidRDefault="00141982" w:rsidP="00500C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141982" w:rsidRDefault="00500CF1" w:rsidP="00500CF1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sz w:val="24"/>
                <w:szCs w:val="24"/>
                <w:lang w:eastAsia="sl-SI"/>
              </w:rPr>
              <w:t>nastavljiva glasnost</w:t>
            </w:r>
          </w:p>
        </w:tc>
      </w:tr>
      <w:tr w:rsidR="00500CF1" w:rsidRPr="00141982" w:rsidTr="00500CF1">
        <w:trPr>
          <w:trHeight w:val="199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141982" w:rsidRDefault="00141982" w:rsidP="00500C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141982" w:rsidRDefault="00500CF1" w:rsidP="00500CF1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sz w:val="24"/>
                <w:szCs w:val="24"/>
                <w:lang w:eastAsia="sl-SI"/>
              </w:rPr>
              <w:t>nastavitev tona</w:t>
            </w:r>
          </w:p>
        </w:tc>
      </w:tr>
      <w:tr w:rsidR="00500CF1" w:rsidRPr="00141982" w:rsidTr="00500CF1">
        <w:trPr>
          <w:trHeight w:val="282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141982" w:rsidRDefault="00141982" w:rsidP="00500C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141982" w:rsidRDefault="00500CF1" w:rsidP="00500CF1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sz w:val="24"/>
                <w:szCs w:val="24"/>
                <w:lang w:eastAsia="sl-SI"/>
              </w:rPr>
              <w:t>stikalo za vklop/izklop</w:t>
            </w:r>
          </w:p>
        </w:tc>
      </w:tr>
      <w:tr w:rsidR="00500CF1" w:rsidRPr="00141982" w:rsidTr="00500CF1">
        <w:trPr>
          <w:trHeight w:val="216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141982" w:rsidRDefault="00141982" w:rsidP="00500C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141982" w:rsidRDefault="00500CF1" w:rsidP="00500CF1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sz w:val="24"/>
                <w:szCs w:val="24"/>
                <w:lang w:eastAsia="sl-SI"/>
              </w:rPr>
              <w:t>vizualni indikator jakosti magnetnega polja</w:t>
            </w:r>
          </w:p>
        </w:tc>
      </w:tr>
      <w:tr w:rsidR="00500CF1" w:rsidRPr="00141982" w:rsidTr="00500CF1">
        <w:trPr>
          <w:trHeight w:val="177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141982" w:rsidRDefault="00141982" w:rsidP="00500C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141982" w:rsidRDefault="00500CF1" w:rsidP="00500CF1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sz w:val="24"/>
                <w:szCs w:val="24"/>
                <w:lang w:eastAsia="sl-SI"/>
              </w:rPr>
              <w:t>2 x 3,5mm avdio vhod (za npr. TV in mikrofon)</w:t>
            </w:r>
          </w:p>
        </w:tc>
      </w:tr>
      <w:tr w:rsidR="00500CF1" w:rsidRPr="00141982" w:rsidTr="00500CF1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141982" w:rsidRDefault="00141982" w:rsidP="00500C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141982" w:rsidRDefault="00500CF1" w:rsidP="00500CF1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sz w:val="24"/>
                <w:szCs w:val="24"/>
                <w:lang w:eastAsia="sl-SI"/>
              </w:rPr>
              <w:t>40 m dolžina kabla indukcijske zanke</w:t>
            </w:r>
          </w:p>
        </w:tc>
      </w:tr>
      <w:tr w:rsidR="00500CF1" w:rsidRPr="00141982" w:rsidTr="00141982">
        <w:trPr>
          <w:trHeight w:val="320"/>
        </w:trPr>
        <w:tc>
          <w:tcPr>
            <w:tcW w:w="567" w:type="dxa"/>
            <w:shd w:val="clear" w:color="auto" w:fill="auto"/>
            <w:noWrap/>
            <w:vAlign w:val="bottom"/>
          </w:tcPr>
          <w:p w:rsidR="00500CF1" w:rsidRPr="00141982" w:rsidRDefault="00141982" w:rsidP="00500C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572" w:type="dxa"/>
            <w:shd w:val="clear" w:color="auto" w:fill="auto"/>
            <w:vAlign w:val="bottom"/>
          </w:tcPr>
          <w:p w:rsidR="00500CF1" w:rsidRPr="00141982" w:rsidRDefault="00500CF1" w:rsidP="00500CF1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41982">
              <w:rPr>
                <w:rFonts w:eastAsia="Times New Roman" w:cstheme="minorHAnsi"/>
                <w:sz w:val="24"/>
                <w:szCs w:val="24"/>
                <w:lang w:eastAsia="sl-SI"/>
              </w:rPr>
              <w:t>za prostore s površino do 70m2   </w:t>
            </w:r>
          </w:p>
        </w:tc>
      </w:tr>
    </w:tbl>
    <w:p w:rsidR="00500CF1" w:rsidRPr="00141982" w:rsidRDefault="00500CF1" w:rsidP="00500CF1">
      <w:pPr>
        <w:rPr>
          <w:rFonts w:cstheme="minorHAnsi"/>
          <w:sz w:val="24"/>
          <w:szCs w:val="24"/>
          <w:lang w:eastAsia="sl-SI"/>
        </w:rPr>
      </w:pPr>
    </w:p>
    <w:p w:rsidR="00500CF1" w:rsidRDefault="00500CF1" w:rsidP="00D66551">
      <w:pPr>
        <w:pStyle w:val="Brezrazmikov"/>
      </w:pPr>
    </w:p>
    <w:p w:rsidR="00D53044" w:rsidRPr="00D53044" w:rsidRDefault="00D53044" w:rsidP="00D53044">
      <w:pPr>
        <w:rPr>
          <w:b/>
        </w:rPr>
      </w:pPr>
      <w:r w:rsidRPr="00D53044">
        <w:rPr>
          <w:b/>
        </w:rPr>
        <w:t>Oprema iz vseh sklopov  mora biti nova (ponudnik ob dobavi predloži dokazilo, da je oprema nova (garancije, certifikati, tehnične specifikacije, potrdila proizvajalcev…).</w:t>
      </w:r>
    </w:p>
    <w:p w:rsidR="00500CF1" w:rsidRDefault="00500CF1" w:rsidP="00D66551">
      <w:pPr>
        <w:pStyle w:val="Brezrazmikov"/>
      </w:pPr>
    </w:p>
    <w:sectPr w:rsidR="00500CF1" w:rsidSect="00A96A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F1" w:rsidRDefault="00500CF1" w:rsidP="00D57FFD">
      <w:pPr>
        <w:spacing w:after="0" w:line="240" w:lineRule="auto"/>
      </w:pPr>
      <w:r>
        <w:separator/>
      </w:r>
    </w:p>
  </w:endnote>
  <w:endnote w:type="continuationSeparator" w:id="0">
    <w:p w:rsidR="00500CF1" w:rsidRDefault="00500CF1" w:rsidP="00D5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349141"/>
      <w:docPartObj>
        <w:docPartGallery w:val="Page Numbers (Bottom of Page)"/>
        <w:docPartUnique/>
      </w:docPartObj>
    </w:sdtPr>
    <w:sdtEndPr/>
    <w:sdtContent>
      <w:p w:rsidR="00141982" w:rsidRPr="00141982" w:rsidRDefault="00500CF1" w:rsidP="00141982">
        <w:pPr>
          <w:pStyle w:val="Nog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ind w:right="360"/>
          <w:jc w:val="center"/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sl-SI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36" name="Diagram poteka: nadomestni process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0CF1" w:rsidRDefault="00500CF1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C5415" w:rsidRPr="001C5415">
                                <w:rPr>
                                  <w:noProof/>
                                  <w:sz w:val="28"/>
                                  <w:szCs w:val="28"/>
                                </w:rPr>
                                <w:t>16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 poteka: nadomestni process 36" o:spid="_x0000_s1028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C+zy3TRAgAA3wUAAA4AAAAAAAAAAAAAAAAALgIAAGRycy9lMm9Eb2MueG1s&#10;UEsBAi0AFAAGAAgAAAAhABrkTJ3ZAAAAAwEAAA8AAAAAAAAAAAAAAAAAKwUAAGRycy9kb3ducmV2&#10;LnhtbFBLBQYAAAAABAAEAPMAAAAxBgAAAAA=&#10;" filled="f" fillcolor="#5c83b4" stroked="f" strokecolor="#737373">
                  <v:textbox>
                    <w:txbxContent>
                      <w:p w:rsidR="00500CF1" w:rsidRDefault="00500CF1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C5415" w:rsidRPr="001C5415">
                          <w:rPr>
                            <w:noProof/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141982" w:rsidRPr="0014198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sl-SI"/>
          </w:rPr>
          <w:t xml:space="preserve"> Zdravstveni dom Osnovno varstvo Nova Gorica</w:t>
        </w:r>
      </w:p>
      <w:p w:rsidR="00141982" w:rsidRPr="00141982" w:rsidRDefault="00141982" w:rsidP="00141982">
        <w:pPr>
          <w:widowControl w:val="0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tabs>
            <w:tab w:val="center" w:pos="4320"/>
            <w:tab w:val="right" w:pos="8640"/>
          </w:tabs>
          <w:spacing w:after="0" w:line="240" w:lineRule="auto"/>
          <w:ind w:right="360"/>
          <w:jc w:val="center"/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sl-SI"/>
          </w:rPr>
        </w:pPr>
        <w:r w:rsidRPr="0014198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sl-SI"/>
          </w:rPr>
          <w:t>JN/NMV ŠT. /2018 NAKUP  OBVEZNE OPREME ZA PODPORO IZVAJANJU PROJEKTA »Nadgradnja in razvoj preventivnih programov ter njihovo izvajanje v primarnem zdravstvenem varstvu in lokalnih skupnostih«</w:t>
        </w:r>
      </w:p>
      <w:p w:rsidR="00500CF1" w:rsidRDefault="001C5415">
        <w:pPr>
          <w:pStyle w:val="Nog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F1" w:rsidRDefault="00500CF1" w:rsidP="00D57FFD">
      <w:pPr>
        <w:spacing w:after="0" w:line="240" w:lineRule="auto"/>
      </w:pPr>
      <w:r>
        <w:separator/>
      </w:r>
    </w:p>
  </w:footnote>
  <w:footnote w:type="continuationSeparator" w:id="0">
    <w:p w:rsidR="00500CF1" w:rsidRDefault="00500CF1" w:rsidP="00D5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EEA"/>
    <w:multiLevelType w:val="hybridMultilevel"/>
    <w:tmpl w:val="FBB85C5E"/>
    <w:lvl w:ilvl="0" w:tplc="C1CA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4FA5"/>
    <w:multiLevelType w:val="hybridMultilevel"/>
    <w:tmpl w:val="DF069AAC"/>
    <w:lvl w:ilvl="0" w:tplc="6DDE80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7A7"/>
    <w:multiLevelType w:val="hybridMultilevel"/>
    <w:tmpl w:val="129EA8F4"/>
    <w:lvl w:ilvl="0" w:tplc="0424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6EE4446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F28DC"/>
    <w:multiLevelType w:val="hybridMultilevel"/>
    <w:tmpl w:val="E0024F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1EE3"/>
    <w:multiLevelType w:val="hybridMultilevel"/>
    <w:tmpl w:val="3AB6DE60"/>
    <w:lvl w:ilvl="0" w:tplc="0424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295D0624"/>
    <w:multiLevelType w:val="multilevel"/>
    <w:tmpl w:val="88F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72CC9"/>
    <w:multiLevelType w:val="hybridMultilevel"/>
    <w:tmpl w:val="CEC4B886"/>
    <w:lvl w:ilvl="0" w:tplc="94C6E5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695549"/>
    <w:multiLevelType w:val="hybridMultilevel"/>
    <w:tmpl w:val="48C62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D2E7A"/>
    <w:multiLevelType w:val="hybridMultilevel"/>
    <w:tmpl w:val="75329E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1764A"/>
    <w:multiLevelType w:val="hybridMultilevel"/>
    <w:tmpl w:val="7744F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AD3C57"/>
    <w:multiLevelType w:val="hybridMultilevel"/>
    <w:tmpl w:val="286AC3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55F9C"/>
    <w:multiLevelType w:val="hybridMultilevel"/>
    <w:tmpl w:val="1B329FE4"/>
    <w:lvl w:ilvl="0" w:tplc="C1CA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C3B1A"/>
    <w:multiLevelType w:val="hybridMultilevel"/>
    <w:tmpl w:val="F726FF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7463"/>
    <w:multiLevelType w:val="hybridMultilevel"/>
    <w:tmpl w:val="B7F83E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F61DD"/>
    <w:multiLevelType w:val="hybridMultilevel"/>
    <w:tmpl w:val="736800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1F"/>
    <w:rsid w:val="0002405C"/>
    <w:rsid w:val="000B323F"/>
    <w:rsid w:val="000E752B"/>
    <w:rsid w:val="00125694"/>
    <w:rsid w:val="00141982"/>
    <w:rsid w:val="001B72B6"/>
    <w:rsid w:val="001C5415"/>
    <w:rsid w:val="00220691"/>
    <w:rsid w:val="002438C9"/>
    <w:rsid w:val="00262E4C"/>
    <w:rsid w:val="00266A1F"/>
    <w:rsid w:val="00272ED0"/>
    <w:rsid w:val="00284C19"/>
    <w:rsid w:val="002B5998"/>
    <w:rsid w:val="002B79D9"/>
    <w:rsid w:val="002C5885"/>
    <w:rsid w:val="002D5E0A"/>
    <w:rsid w:val="00305822"/>
    <w:rsid w:val="0034714A"/>
    <w:rsid w:val="00347D1C"/>
    <w:rsid w:val="003926BC"/>
    <w:rsid w:val="003A5924"/>
    <w:rsid w:val="003D7B02"/>
    <w:rsid w:val="003E7A7F"/>
    <w:rsid w:val="00443FF7"/>
    <w:rsid w:val="00500CF1"/>
    <w:rsid w:val="005160BC"/>
    <w:rsid w:val="005379DC"/>
    <w:rsid w:val="005771CB"/>
    <w:rsid w:val="005A642F"/>
    <w:rsid w:val="005E0E16"/>
    <w:rsid w:val="005E14E1"/>
    <w:rsid w:val="005F079A"/>
    <w:rsid w:val="005F1141"/>
    <w:rsid w:val="0060332A"/>
    <w:rsid w:val="006108B1"/>
    <w:rsid w:val="0062630D"/>
    <w:rsid w:val="0064546D"/>
    <w:rsid w:val="00671F67"/>
    <w:rsid w:val="006972D8"/>
    <w:rsid w:val="00705178"/>
    <w:rsid w:val="00746116"/>
    <w:rsid w:val="00787C3E"/>
    <w:rsid w:val="007A6F6A"/>
    <w:rsid w:val="00820725"/>
    <w:rsid w:val="00856674"/>
    <w:rsid w:val="00856784"/>
    <w:rsid w:val="0091385F"/>
    <w:rsid w:val="00913B2B"/>
    <w:rsid w:val="00914D47"/>
    <w:rsid w:val="00915782"/>
    <w:rsid w:val="00923BA9"/>
    <w:rsid w:val="009D65DA"/>
    <w:rsid w:val="00A0631B"/>
    <w:rsid w:val="00A25E24"/>
    <w:rsid w:val="00A96A86"/>
    <w:rsid w:val="00A96B2C"/>
    <w:rsid w:val="00B75D00"/>
    <w:rsid w:val="00BA1171"/>
    <w:rsid w:val="00BA2BE4"/>
    <w:rsid w:val="00BA3477"/>
    <w:rsid w:val="00BB1E62"/>
    <w:rsid w:val="00BC740B"/>
    <w:rsid w:val="00BF1284"/>
    <w:rsid w:val="00C73468"/>
    <w:rsid w:val="00CC0A8A"/>
    <w:rsid w:val="00CE5DDD"/>
    <w:rsid w:val="00D350F4"/>
    <w:rsid w:val="00D53044"/>
    <w:rsid w:val="00D57FFD"/>
    <w:rsid w:val="00D66551"/>
    <w:rsid w:val="00D85880"/>
    <w:rsid w:val="00DB4FC0"/>
    <w:rsid w:val="00DC5BC1"/>
    <w:rsid w:val="00E65024"/>
    <w:rsid w:val="00E86A7C"/>
    <w:rsid w:val="00EE1189"/>
    <w:rsid w:val="00EE3B58"/>
    <w:rsid w:val="00F34848"/>
    <w:rsid w:val="00F545F1"/>
    <w:rsid w:val="00F61B7C"/>
    <w:rsid w:val="00F67E9A"/>
    <w:rsid w:val="00F85940"/>
    <w:rsid w:val="00FC6BF0"/>
    <w:rsid w:val="00FD0173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18B98F"/>
  <w15:docId w15:val="{7176089B-AE1E-44D2-A571-2225E31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5880"/>
  </w:style>
  <w:style w:type="paragraph" w:styleId="Naslov1">
    <w:name w:val="heading 1"/>
    <w:basedOn w:val="Navaden"/>
    <w:next w:val="Navaden"/>
    <w:link w:val="Naslov1Znak"/>
    <w:uiPriority w:val="9"/>
    <w:qFormat/>
    <w:rsid w:val="00D57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C5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7FFD"/>
  </w:style>
  <w:style w:type="paragraph" w:styleId="Noga">
    <w:name w:val="footer"/>
    <w:basedOn w:val="Navaden"/>
    <w:link w:val="NogaZnak"/>
    <w:uiPriority w:val="99"/>
    <w:unhideWhenUsed/>
    <w:rsid w:val="00D5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7FFD"/>
  </w:style>
  <w:style w:type="character" w:styleId="Hiperpovezava">
    <w:name w:val="Hyperlink"/>
    <w:basedOn w:val="Privzetapisavaodstavka"/>
    <w:uiPriority w:val="99"/>
    <w:unhideWhenUsed/>
    <w:rsid w:val="00D57FFD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D57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DC5B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ezrazmikov">
    <w:name w:val="No Spacing"/>
    <w:link w:val="BrezrazmikovZnak"/>
    <w:uiPriority w:val="1"/>
    <w:qFormat/>
    <w:rsid w:val="00DC5BC1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5F079A"/>
    <w:rPr>
      <w:color w:val="954F72" w:themeColor="followedHyperlink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856674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5667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56674"/>
    <w:pPr>
      <w:spacing w:after="100"/>
      <w:ind w:left="220"/>
    </w:pPr>
  </w:style>
  <w:style w:type="paragraph" w:styleId="Odstavekseznama">
    <w:name w:val="List Paragraph"/>
    <w:basedOn w:val="Navaden"/>
    <w:uiPriority w:val="34"/>
    <w:qFormat/>
    <w:rsid w:val="00BA2BE4"/>
    <w:pPr>
      <w:ind w:left="720"/>
      <w:contextualSpacing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0B323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0F4"/>
    <w:rPr>
      <w:rFonts w:ascii="Segoe UI" w:hAnsi="Segoe UI" w:cs="Segoe UI"/>
      <w:sz w:val="18"/>
      <w:szCs w:val="18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54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545F1"/>
    <w:rPr>
      <w:rFonts w:ascii="Courier New" w:eastAsia="Times New Roman" w:hAnsi="Courier New" w:cs="Courier New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82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104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459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402552">
                                      <w:marLeft w:val="3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5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7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4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8B25EA-C711-48F7-A2BB-5BECAE80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OBVEZNA OPREMA CKZ tehnične specifikacije; priloga 1 k JN/NMV 16/2018</vt:lpstr>
    </vt:vector>
  </TitlesOfParts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OBVEZNA OPREMA CKZ tehnične specifikacije; priloga 1 k JN/NMV 16/2018</dc:title>
  <dc:subject>NADGRADNJA IN RAZVOJ PREVENTIVNIH PROGRAMOV TER NJIHOVO IZVAJANJE V PRIMARNEM ZDRAVSTVENEM VARSTVU IN LOKALNIH SKUPNOSTIH</dc:subject>
  <dc:creator>Anka Klancic</dc:creator>
  <cp:lastModifiedBy>Anka Klancic</cp:lastModifiedBy>
  <cp:revision>3</cp:revision>
  <cp:lastPrinted>2018-06-28T11:32:00Z</cp:lastPrinted>
  <dcterms:created xsi:type="dcterms:W3CDTF">2018-06-28T11:36:00Z</dcterms:created>
  <dcterms:modified xsi:type="dcterms:W3CDTF">2018-06-28T11:36:00Z</dcterms:modified>
</cp:coreProperties>
</file>